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2A1C6C" w14:textId="39ABB87B" w:rsidR="00F65F5F" w:rsidRPr="0004562B" w:rsidRDefault="00CA2375" w:rsidP="00F65F5F">
      <w:pPr>
        <w:jc w:val="center"/>
        <w:rPr>
          <w:b/>
        </w:rPr>
      </w:pPr>
      <w:r w:rsidRPr="0004562B">
        <w:rPr>
          <w:b/>
        </w:rPr>
        <w:t>H</w:t>
      </w:r>
      <w:r w:rsidR="00F65F5F" w:rsidRPr="0004562B">
        <w:rPr>
          <w:b/>
        </w:rPr>
        <w:t>uawei</w:t>
      </w:r>
      <w:r w:rsidR="00544A6E" w:rsidRPr="0004562B">
        <w:rPr>
          <w:b/>
        </w:rPr>
        <w:t xml:space="preserve"> to Power</w:t>
      </w:r>
      <w:r w:rsidR="00F65F5F" w:rsidRPr="0004562B">
        <w:rPr>
          <w:b/>
        </w:rPr>
        <w:t xml:space="preserve"> </w:t>
      </w:r>
      <w:r w:rsidR="00544A6E" w:rsidRPr="0004562B">
        <w:rPr>
          <w:b/>
        </w:rPr>
        <w:t xml:space="preserve">the </w:t>
      </w:r>
      <w:r w:rsidR="00F65F5F" w:rsidRPr="0004562B">
        <w:rPr>
          <w:b/>
        </w:rPr>
        <w:t>World's Largest Energy Storage Project</w:t>
      </w:r>
    </w:p>
    <w:p w14:paraId="4894F825" w14:textId="77777777" w:rsidR="00792475" w:rsidRDefault="00792475" w:rsidP="001F4EED"/>
    <w:p w14:paraId="0A270B3B" w14:textId="5D72E197" w:rsidR="00A73197" w:rsidRDefault="00F65F5F" w:rsidP="00651774">
      <w:r>
        <w:rPr>
          <w:rFonts w:hint="eastAsia"/>
        </w:rPr>
        <w:t xml:space="preserve">Huawei </w:t>
      </w:r>
      <w:r w:rsidR="00E92F8D">
        <w:t xml:space="preserve">has recently </w:t>
      </w:r>
      <w:r>
        <w:rPr>
          <w:rFonts w:hint="eastAsia"/>
        </w:rPr>
        <w:t xml:space="preserve">signed </w:t>
      </w:r>
      <w:r w:rsidR="00EE01FA">
        <w:t>the</w:t>
      </w:r>
      <w:r w:rsidR="00EE01FA">
        <w:rPr>
          <w:rFonts w:hint="eastAsia"/>
        </w:rPr>
        <w:t xml:space="preserve"> </w:t>
      </w:r>
      <w:r>
        <w:rPr>
          <w:rFonts w:hint="eastAsia"/>
        </w:rPr>
        <w:t xml:space="preserve">contract </w:t>
      </w:r>
      <w:r w:rsidR="00E92F8D">
        <w:t xml:space="preserve">with </w:t>
      </w:r>
      <w:r w:rsidR="00E92F8D" w:rsidRPr="00E92F8D">
        <w:t>SEPCOIII</w:t>
      </w:r>
      <w:r w:rsidR="000B6F4D" w:rsidRPr="000B6F4D">
        <w:t xml:space="preserve"> </w:t>
      </w:r>
      <w:r w:rsidR="000B6F4D">
        <w:t xml:space="preserve">at Global Digital Power Summit 2021 in Dubai </w:t>
      </w:r>
      <w:r>
        <w:rPr>
          <w:rFonts w:hint="eastAsia"/>
        </w:rPr>
        <w:t xml:space="preserve">for a 1300 MWh off-grid </w:t>
      </w:r>
      <w:r w:rsidR="00E92F8D">
        <w:t xml:space="preserve">battery </w:t>
      </w:r>
      <w:r>
        <w:rPr>
          <w:rFonts w:hint="eastAsia"/>
        </w:rPr>
        <w:t xml:space="preserve">energy storage </w:t>
      </w:r>
      <w:r w:rsidR="000B6F4D">
        <w:t xml:space="preserve">system </w:t>
      </w:r>
      <w:r w:rsidR="00A73197">
        <w:t xml:space="preserve">(BESS) </w:t>
      </w:r>
      <w:r>
        <w:rPr>
          <w:rFonts w:hint="eastAsia"/>
        </w:rPr>
        <w:t>project</w:t>
      </w:r>
      <w:r w:rsidR="001F4EED">
        <w:t xml:space="preserve"> in Saudi Arab</w:t>
      </w:r>
      <w:r w:rsidR="00E92F8D">
        <w:t>ia</w:t>
      </w:r>
      <w:r>
        <w:rPr>
          <w:rFonts w:hint="eastAsia"/>
        </w:rPr>
        <w:t>,</w:t>
      </w:r>
      <w:r w:rsidR="000B6F4D">
        <w:t xml:space="preserve"> currently</w:t>
      </w:r>
      <w:r>
        <w:rPr>
          <w:rFonts w:hint="eastAsia"/>
        </w:rPr>
        <w:t xml:space="preserve"> the</w:t>
      </w:r>
      <w:r w:rsidR="00400474">
        <w:t xml:space="preserve"> world’s</w:t>
      </w:r>
      <w:r>
        <w:rPr>
          <w:rFonts w:hint="eastAsia"/>
        </w:rPr>
        <w:t xml:space="preserve"> largest of its kind.</w:t>
      </w:r>
      <w:r w:rsidR="00A73197">
        <w:t xml:space="preserve"> </w:t>
      </w:r>
      <w:r w:rsidR="00A73197">
        <w:rPr>
          <w:rFonts w:hint="eastAsia"/>
        </w:rPr>
        <w:t xml:space="preserve">This project also </w:t>
      </w:r>
      <w:r w:rsidR="00A73197">
        <w:t xml:space="preserve">represents </w:t>
      </w:r>
      <w:r w:rsidR="00A73197">
        <w:rPr>
          <w:rFonts w:hint="eastAsia"/>
        </w:rPr>
        <w:t xml:space="preserve">the largest energy storage project since Huawei officially launched the </w:t>
      </w:r>
      <w:r w:rsidR="00A73197">
        <w:t>S</w:t>
      </w:r>
      <w:r w:rsidR="00A73197">
        <w:rPr>
          <w:rFonts w:hint="eastAsia"/>
        </w:rPr>
        <w:t xml:space="preserve">mart </w:t>
      </w:r>
      <w:r w:rsidR="00A73197">
        <w:t>S</w:t>
      </w:r>
      <w:r w:rsidR="00A73197">
        <w:rPr>
          <w:rFonts w:hint="eastAsia"/>
        </w:rPr>
        <w:t xml:space="preserve">tring </w:t>
      </w:r>
      <w:r w:rsidR="00A73197">
        <w:t>E</w:t>
      </w:r>
      <w:r w:rsidR="00A73197">
        <w:rPr>
          <w:rFonts w:hint="eastAsia"/>
        </w:rPr>
        <w:t xml:space="preserve">nergy </w:t>
      </w:r>
      <w:r w:rsidR="00A73197">
        <w:t>S</w:t>
      </w:r>
      <w:r w:rsidR="00A73197">
        <w:rPr>
          <w:rFonts w:hint="eastAsia"/>
        </w:rPr>
        <w:t xml:space="preserve">torage </w:t>
      </w:r>
      <w:r w:rsidR="00A73197">
        <w:t xml:space="preserve">Solution </w:t>
      </w:r>
      <w:r w:rsidR="00A73197">
        <w:rPr>
          <w:rFonts w:hint="eastAsia"/>
        </w:rPr>
        <w:t xml:space="preserve">for </w:t>
      </w:r>
      <w:r w:rsidR="00A73197">
        <w:t>utility-scale</w:t>
      </w:r>
      <w:r w:rsidR="00A73197">
        <w:rPr>
          <w:rFonts w:hint="eastAsia"/>
        </w:rPr>
        <w:t xml:space="preserve"> PV </w:t>
      </w:r>
      <w:r w:rsidR="00A73197">
        <w:t xml:space="preserve">power </w:t>
      </w:r>
      <w:r w:rsidR="00A73197">
        <w:rPr>
          <w:rFonts w:hint="eastAsia"/>
        </w:rPr>
        <w:t xml:space="preserve">plants in </w:t>
      </w:r>
      <w:r w:rsidR="00A73197" w:rsidRPr="0004562B">
        <w:t>June</w:t>
      </w:r>
      <w:r w:rsidR="00A73197">
        <w:rPr>
          <w:rFonts w:hint="eastAsia"/>
        </w:rPr>
        <w:t xml:space="preserve"> 2021.</w:t>
      </w:r>
    </w:p>
    <w:p w14:paraId="3F2AD64F" w14:textId="0A0DB352" w:rsidR="00F65F5F" w:rsidRPr="00A73197" w:rsidRDefault="00651774" w:rsidP="001F4EED">
      <w:r>
        <w:rPr>
          <w:rFonts w:ascii="Microsoft YaHei UI" w:eastAsia="Microsoft YaHei UI" w:hAnsi="Microsoft YaHei UI" w:cs="Arial"/>
          <w:noProof/>
          <w:color w:val="333333"/>
          <w:spacing w:val="23"/>
          <w:sz w:val="26"/>
          <w:szCs w:val="26"/>
        </w:rPr>
        <w:drawing>
          <wp:inline distT="0" distB="0" distL="0" distR="0" wp14:anchorId="4AA4FAD3" wp14:editId="3D1A25B9">
            <wp:extent cx="5274310" cy="3514725"/>
            <wp:effectExtent l="0" t="0" r="2540" b="952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EB84" w14:textId="195A2704" w:rsidR="00C92003" w:rsidRDefault="00B94E7C" w:rsidP="00C92003">
      <w:pPr>
        <w:pStyle w:val="a7"/>
      </w:pPr>
      <w:r>
        <w:t xml:space="preserve">Sitting </w:t>
      </w:r>
      <w:r w:rsidRPr="00B94E7C">
        <w:t>on the Saudi Arabian Red Sea coast</w:t>
      </w:r>
      <w:r>
        <w:t>, the Red Sea project</w:t>
      </w:r>
      <w:r w:rsidR="00D57032">
        <w:t xml:space="preserve"> is one of the </w:t>
      </w:r>
      <w:r w:rsidR="00D57032">
        <w:rPr>
          <w:rFonts w:hint="eastAsia"/>
        </w:rPr>
        <w:t>key project</w:t>
      </w:r>
      <w:r w:rsidR="00D57032">
        <w:t>s</w:t>
      </w:r>
      <w:r w:rsidR="00D57032">
        <w:rPr>
          <w:rFonts w:hint="eastAsia"/>
        </w:rPr>
        <w:t xml:space="preserve"> </w:t>
      </w:r>
      <w:r w:rsidR="00A73197">
        <w:t>as part of</w:t>
      </w:r>
      <w:r w:rsidR="00D57032">
        <w:rPr>
          <w:rFonts w:hint="eastAsia"/>
        </w:rPr>
        <w:t xml:space="preserve"> the Saudi Vision 2030</w:t>
      </w:r>
      <w:r w:rsidR="00A73197">
        <w:t xml:space="preserve">. </w:t>
      </w:r>
      <w:r w:rsidR="00F65F5F">
        <w:rPr>
          <w:rFonts w:hint="eastAsia"/>
        </w:rPr>
        <w:t>ACWA Power</w:t>
      </w:r>
      <w:r w:rsidR="00400474">
        <w:t>-led consortium</w:t>
      </w:r>
      <w:r w:rsidR="00A73197">
        <w:t xml:space="preserve"> has been awarded a contract</w:t>
      </w:r>
      <w:r w:rsidR="00400474">
        <w:t xml:space="preserve"> to </w:t>
      </w:r>
      <w:r w:rsidR="00544A6E">
        <w:t>design, build, operate and transfer The Red Sea Project’s sustainable utilities infrastructure.</w:t>
      </w:r>
      <w:r w:rsidR="00F65F5F">
        <w:rPr>
          <w:rFonts w:hint="eastAsia"/>
        </w:rPr>
        <w:t xml:space="preserve"> </w:t>
      </w:r>
      <w:r w:rsidR="00544A6E">
        <w:t xml:space="preserve">With </w:t>
      </w:r>
      <w:r w:rsidR="00F65F5F">
        <w:rPr>
          <w:rFonts w:hint="eastAsia"/>
        </w:rPr>
        <w:t xml:space="preserve">SEPCOIII serving as </w:t>
      </w:r>
      <w:r w:rsidR="00FF00A3">
        <w:t>the EPC contractor</w:t>
      </w:r>
      <w:r w:rsidR="00544A6E">
        <w:t xml:space="preserve"> for ACWA Power,</w:t>
      </w:r>
      <w:r w:rsidR="00F65F5F">
        <w:rPr>
          <w:rFonts w:hint="eastAsia"/>
        </w:rPr>
        <w:t xml:space="preserve"> </w:t>
      </w:r>
      <w:r w:rsidR="00996A13">
        <w:t>the recent contract</w:t>
      </w:r>
      <w:r w:rsidR="00A73197">
        <w:t xml:space="preserve"> means</w:t>
      </w:r>
      <w:r w:rsidR="00544A6E">
        <w:t xml:space="preserve"> </w:t>
      </w:r>
      <w:r w:rsidR="00F65F5F">
        <w:rPr>
          <w:rFonts w:hint="eastAsia"/>
        </w:rPr>
        <w:t xml:space="preserve">Huawei provides </w:t>
      </w:r>
      <w:r w:rsidR="00FF00A3">
        <w:t xml:space="preserve">its flagship </w:t>
      </w:r>
      <w:r w:rsidR="00A73197">
        <w:t xml:space="preserve">FusionSolar </w:t>
      </w:r>
      <w:r w:rsidR="00FF00A3">
        <w:t xml:space="preserve">Smart </w:t>
      </w:r>
      <w:r w:rsidR="00F65F5F">
        <w:rPr>
          <w:rFonts w:hint="eastAsia"/>
        </w:rPr>
        <w:t>PV</w:t>
      </w:r>
      <w:r w:rsidR="00EE01FA">
        <w:t xml:space="preserve"> </w:t>
      </w:r>
      <w:r w:rsidR="00F65F5F">
        <w:rPr>
          <w:rFonts w:hint="eastAsia"/>
        </w:rPr>
        <w:t>+</w:t>
      </w:r>
      <w:r w:rsidR="00EE01FA">
        <w:t xml:space="preserve"> </w:t>
      </w:r>
      <w:r w:rsidR="0063008C">
        <w:t>S</w:t>
      </w:r>
      <w:r w:rsidR="00F65F5F">
        <w:rPr>
          <w:rFonts w:hint="eastAsia"/>
        </w:rPr>
        <w:t xml:space="preserve">torage solution for </w:t>
      </w:r>
      <w:r w:rsidR="00544A6E">
        <w:t>The Red Sea Project</w:t>
      </w:r>
      <w:r w:rsidR="00F65F5F">
        <w:rPr>
          <w:rFonts w:hint="eastAsia"/>
        </w:rPr>
        <w:t xml:space="preserve">, including </w:t>
      </w:r>
      <w:r w:rsidR="00C92003">
        <w:rPr>
          <w:rStyle w:val="a6"/>
        </w:rPr>
        <w:annotationRef/>
      </w:r>
    </w:p>
    <w:p w14:paraId="696C74C1" w14:textId="59E21BF9" w:rsidR="00F65F5F" w:rsidRDefault="00F65F5F" w:rsidP="00792475">
      <w:r>
        <w:rPr>
          <w:rFonts w:hint="eastAsia"/>
        </w:rPr>
        <w:t xml:space="preserve">the 1300 MWh </w:t>
      </w:r>
      <w:r w:rsidR="00FF00A3">
        <w:t xml:space="preserve">battery </w:t>
      </w:r>
      <w:r>
        <w:rPr>
          <w:rFonts w:hint="eastAsia"/>
        </w:rPr>
        <w:t xml:space="preserve">energy storage </w:t>
      </w:r>
      <w:r w:rsidR="00A90D0A">
        <w:t xml:space="preserve">system </w:t>
      </w:r>
      <w:r w:rsidR="00FF00A3">
        <w:t>(BESS)</w:t>
      </w:r>
      <w:r>
        <w:rPr>
          <w:rFonts w:hint="eastAsia"/>
        </w:rPr>
        <w:t xml:space="preserve">, </w:t>
      </w:r>
      <w:r w:rsidR="00EE01FA">
        <w:t>t</w:t>
      </w:r>
      <w:r w:rsidR="00EE01FA" w:rsidRPr="0004562B">
        <w:t>he</w:t>
      </w:r>
      <w:r w:rsidR="002261D5" w:rsidRPr="0004562B">
        <w:t xml:space="preserve"> p</w:t>
      </w:r>
      <w:r w:rsidR="00FF00A3" w:rsidRPr="0004562B">
        <w:t xml:space="preserve">ower </w:t>
      </w:r>
      <w:r w:rsidR="001F2F97" w:rsidRPr="0004562B">
        <w:t xml:space="preserve">conversion </w:t>
      </w:r>
      <w:r w:rsidR="00FF00A3" w:rsidRPr="0004562B">
        <w:t>system (</w:t>
      </w:r>
      <w:r w:rsidRPr="0004562B">
        <w:t>PCS</w:t>
      </w:r>
      <w:r w:rsidR="00FF00A3" w:rsidRPr="0004562B">
        <w:t>)</w:t>
      </w:r>
      <w:r>
        <w:rPr>
          <w:rFonts w:hint="eastAsia"/>
        </w:rPr>
        <w:t>, and</w:t>
      </w:r>
      <w:r w:rsidR="00EE01FA">
        <w:t xml:space="preserve"> the</w:t>
      </w:r>
      <w:r>
        <w:rPr>
          <w:rFonts w:hint="eastAsia"/>
        </w:rPr>
        <w:t xml:space="preserve"> communications and management system, in addition to solution design, power grid simulation, and related design consulting services.</w:t>
      </w:r>
    </w:p>
    <w:p w14:paraId="3509ADF9" w14:textId="77777777" w:rsidR="00996A13" w:rsidRPr="001F2F97" w:rsidRDefault="00996A13" w:rsidP="00792475"/>
    <w:p w14:paraId="09EA6523" w14:textId="1EC50DAB" w:rsidR="00CA7CD3" w:rsidRDefault="00F37E49" w:rsidP="00F65F5F">
      <w:pPr>
        <w:ind w:firstLine="420"/>
        <w:jc w:val="center"/>
        <w:rPr>
          <w:b/>
        </w:rPr>
      </w:pPr>
      <w:r>
        <w:rPr>
          <w:b/>
        </w:rPr>
        <w:t>F</w:t>
      </w:r>
      <w:r w:rsidRPr="00F37E49">
        <w:rPr>
          <w:b/>
        </w:rPr>
        <w:t xml:space="preserve">uture of </w:t>
      </w:r>
      <w:r>
        <w:rPr>
          <w:b/>
        </w:rPr>
        <w:t>S</w:t>
      </w:r>
      <w:r w:rsidRPr="00F37E49">
        <w:rPr>
          <w:b/>
        </w:rPr>
        <w:t xml:space="preserve">ustainable </w:t>
      </w:r>
      <w:r>
        <w:rPr>
          <w:b/>
        </w:rPr>
        <w:t>T</w:t>
      </w:r>
      <w:r w:rsidRPr="00F37E49">
        <w:rPr>
          <w:b/>
        </w:rPr>
        <w:t>ourism</w:t>
      </w:r>
      <w:r w:rsidRPr="00F37E49" w:rsidDel="00F37E49">
        <w:rPr>
          <w:rFonts w:hint="eastAsia"/>
          <w:b/>
        </w:rPr>
        <w:t xml:space="preserve"> </w:t>
      </w:r>
    </w:p>
    <w:p w14:paraId="77722908" w14:textId="77777777" w:rsidR="00996A13" w:rsidRPr="006863F0" w:rsidRDefault="00996A13" w:rsidP="00F65F5F">
      <w:pPr>
        <w:ind w:firstLine="420"/>
        <w:jc w:val="center"/>
        <w:rPr>
          <w:b/>
        </w:rPr>
      </w:pPr>
    </w:p>
    <w:p w14:paraId="63E2544B" w14:textId="5B18BFA0" w:rsidR="00F65F5F" w:rsidRDefault="00082595" w:rsidP="0004562B">
      <w:r>
        <w:lastRenderedPageBreak/>
        <w:t>B</w:t>
      </w:r>
      <w:r w:rsidR="00F65F5F">
        <w:rPr>
          <w:rFonts w:hint="eastAsia"/>
        </w:rPr>
        <w:t xml:space="preserve">uilt </w:t>
      </w:r>
      <w:r w:rsidR="00E56B01">
        <w:t>on the coast of</w:t>
      </w:r>
      <w:r w:rsidR="00F65F5F">
        <w:rPr>
          <w:rFonts w:hint="eastAsia"/>
        </w:rPr>
        <w:t xml:space="preserve"> southwestern Tabuk Province, west of the Red Sea, </w:t>
      </w:r>
      <w:r>
        <w:t xml:space="preserve">the project covers </w:t>
      </w:r>
      <w:r w:rsidR="00F65F5F">
        <w:rPr>
          <w:rFonts w:hint="eastAsia"/>
        </w:rPr>
        <w:t>a planned area of 28,000</w:t>
      </w:r>
      <w:r w:rsidR="00D57032">
        <w:t xml:space="preserve"> </w:t>
      </w:r>
      <w:r w:rsidR="00D57032" w:rsidRPr="00D57032">
        <w:t>km²</w:t>
      </w:r>
      <w:r w:rsidR="00F65F5F">
        <w:rPr>
          <w:rFonts w:hint="eastAsia"/>
        </w:rPr>
        <w:t xml:space="preserve">. The </w:t>
      </w:r>
      <w:r>
        <w:t xml:space="preserve">Red Sea </w:t>
      </w:r>
      <w:r w:rsidR="00D57032">
        <w:t xml:space="preserve">Project, the world’s most ambitious regenerative tourism project, </w:t>
      </w:r>
      <w:r w:rsidR="00F65F5F">
        <w:rPr>
          <w:rFonts w:hint="eastAsia"/>
        </w:rPr>
        <w:t xml:space="preserve">is expected to attract 1 million tourists every year. </w:t>
      </w:r>
    </w:p>
    <w:p w14:paraId="278AA9BF" w14:textId="5726079C" w:rsidR="000B6F4D" w:rsidRDefault="00F65F5F" w:rsidP="0004562B">
      <w:r>
        <w:rPr>
          <w:rFonts w:hint="eastAsia"/>
        </w:rPr>
        <w:t xml:space="preserve">In addition to providing excellent experience according to the highest international standards, </w:t>
      </w:r>
      <w:r w:rsidR="00F37E49">
        <w:t>the project</w:t>
      </w:r>
      <w:r w:rsidR="00F37E49">
        <w:rPr>
          <w:rFonts w:hint="eastAsia"/>
        </w:rPr>
        <w:t xml:space="preserve"> </w:t>
      </w:r>
      <w:r w:rsidR="00D57032">
        <w:t>also set new standards in sustainable development, pioneering a new relationship between luxury tourism and the natural environment</w:t>
      </w:r>
      <w:r>
        <w:rPr>
          <w:rFonts w:hint="eastAsia"/>
        </w:rPr>
        <w:t xml:space="preserve">, such as </w:t>
      </w:r>
      <w:r w:rsidR="00D57032">
        <w:t>100% reliance on renew</w:t>
      </w:r>
      <w:r w:rsidR="00D57032" w:rsidRPr="00A73197">
        <w:t>able energy.</w:t>
      </w:r>
      <w:r w:rsidR="00A73197" w:rsidRPr="00A73197">
        <w:t xml:space="preserve"> </w:t>
      </w:r>
    </w:p>
    <w:p w14:paraId="2C2F2B24" w14:textId="4A4B6C24" w:rsidR="00F65F5F" w:rsidRDefault="000B6F4D" w:rsidP="0004562B">
      <w:pPr>
        <w:rPr>
          <w:rFonts w:hint="eastAsia"/>
        </w:rPr>
      </w:pPr>
      <w:r>
        <w:t>T</w:t>
      </w:r>
      <w:r>
        <w:rPr>
          <w:rFonts w:hint="eastAsia"/>
        </w:rPr>
        <w:t>he intermittent and fluctuating nature of solar and wind power makes energy storage essential for the safe and stable operation of renewable energy projects.</w:t>
      </w:r>
      <w:r>
        <w:t xml:space="preserve"> So, to achieve 100% reliance on renewable energy, </w:t>
      </w:r>
      <w:r w:rsidR="00A73197" w:rsidRPr="00651774">
        <w:t xml:space="preserve">BESS is </w:t>
      </w:r>
      <w:r w:rsidR="00A73197">
        <w:t xml:space="preserve">a crucial foundation </w:t>
      </w:r>
      <w:r w:rsidR="00A73197" w:rsidRPr="00651774">
        <w:t>to fulfill the ambitious goal for the Red Sea Project.</w:t>
      </w:r>
    </w:p>
    <w:p w14:paraId="2896C784" w14:textId="77777777" w:rsidR="00F65F5F" w:rsidRPr="003A64BF" w:rsidRDefault="00C56059" w:rsidP="0004562B">
      <w:r>
        <w:rPr>
          <w:rFonts w:hint="eastAsia"/>
        </w:rPr>
        <w:t xml:space="preserve">Chen Guoguang, Chief Operating Officer of Huawei Digital Power and President of Huawei </w:t>
      </w:r>
      <w:r>
        <w:rPr>
          <w:rFonts w:hint="eastAsia"/>
        </w:rPr>
        <w:lastRenderedPageBreak/>
        <w:t>Smart PV, said that the significance of this project as an industry benchmark is demonstrated in the following four aspects:</w:t>
      </w:r>
    </w:p>
    <w:p w14:paraId="3B70D8B6" w14:textId="7E2FE6FB" w:rsidR="00F65F5F" w:rsidRDefault="00F65F5F" w:rsidP="00F65F5F">
      <w:pPr>
        <w:ind w:firstLine="420"/>
      </w:pPr>
      <w:r>
        <w:rPr>
          <w:rFonts w:hint="eastAsia"/>
        </w:rPr>
        <w:t>(1) It is the world</w:t>
      </w:r>
      <w:r w:rsidR="00D73130">
        <w:t>’</w:t>
      </w:r>
      <w:r>
        <w:rPr>
          <w:rFonts w:hint="eastAsia"/>
        </w:rPr>
        <w:t>s largest energy storage project and the world</w:t>
      </w:r>
      <w:r w:rsidR="00D73130">
        <w:t>’</w:t>
      </w:r>
      <w:r>
        <w:rPr>
          <w:rFonts w:hint="eastAsia"/>
        </w:rPr>
        <w:t>s largest off-grid energy storage project.</w:t>
      </w:r>
    </w:p>
    <w:p w14:paraId="73369C13" w14:textId="23F5404F" w:rsidR="00F65F5F" w:rsidRDefault="00F65F5F" w:rsidP="00F65F5F">
      <w:pPr>
        <w:ind w:firstLine="420"/>
      </w:pPr>
      <w:r>
        <w:rPr>
          <w:rFonts w:hint="eastAsia"/>
        </w:rPr>
        <w:t xml:space="preserve">(2) It </w:t>
      </w:r>
      <w:r w:rsidR="005E060E">
        <w:t>is</w:t>
      </w:r>
      <w:r w:rsidR="005E060E">
        <w:rPr>
          <w:rFonts w:hint="eastAsia"/>
        </w:rPr>
        <w:t xml:space="preserve"> </w:t>
      </w:r>
      <w:r>
        <w:rPr>
          <w:rFonts w:hint="eastAsia"/>
        </w:rPr>
        <w:t xml:space="preserve">a pioneer </w:t>
      </w:r>
      <w:r w:rsidR="005E060E">
        <w:t>of</w:t>
      </w:r>
      <w:r>
        <w:rPr>
          <w:rFonts w:hint="eastAsia"/>
        </w:rPr>
        <w:t xml:space="preserve"> </w:t>
      </w:r>
      <w:r w:rsidR="006E13DD">
        <w:t xml:space="preserve">the </w:t>
      </w:r>
      <w:r>
        <w:rPr>
          <w:rFonts w:hint="eastAsia"/>
        </w:rPr>
        <w:t xml:space="preserve">safe and stable operation of </w:t>
      </w:r>
      <w:r w:rsidR="005E060E">
        <w:t xml:space="preserve">a </w:t>
      </w:r>
      <w:r>
        <w:rPr>
          <w:rFonts w:hint="eastAsia"/>
        </w:rPr>
        <w:t xml:space="preserve">PV and </w:t>
      </w:r>
      <w:r w:rsidR="00D344F9">
        <w:t>BESS</w:t>
      </w:r>
      <w:r w:rsidR="005E060E">
        <w:t>-based</w:t>
      </w:r>
      <w:r w:rsidR="005E060E" w:rsidRPr="005E060E">
        <w:rPr>
          <w:rFonts w:hint="eastAsia"/>
        </w:rPr>
        <w:t xml:space="preserve"> </w:t>
      </w:r>
      <w:r w:rsidR="005E060E">
        <w:rPr>
          <w:rFonts w:hint="eastAsia"/>
        </w:rPr>
        <w:t>power system</w:t>
      </w:r>
      <w:r>
        <w:rPr>
          <w:rFonts w:hint="eastAsia"/>
        </w:rPr>
        <w:t>.</w:t>
      </w:r>
    </w:p>
    <w:p w14:paraId="110E7C91" w14:textId="7FAC2586" w:rsidR="00F65F5F" w:rsidRDefault="00F65F5F" w:rsidP="00F65F5F">
      <w:pPr>
        <w:ind w:firstLine="420"/>
      </w:pPr>
      <w:r>
        <w:rPr>
          <w:rFonts w:hint="eastAsia"/>
        </w:rPr>
        <w:t xml:space="preserve">(3) It ushers in </w:t>
      </w:r>
      <w:r w:rsidR="005E060E">
        <w:t>an</w:t>
      </w:r>
      <w:r w:rsidR="005E060E">
        <w:rPr>
          <w:rFonts w:hint="eastAsia"/>
        </w:rPr>
        <w:t xml:space="preserve"> </w:t>
      </w:r>
      <w:r>
        <w:rPr>
          <w:rFonts w:hint="eastAsia"/>
        </w:rPr>
        <w:t>era of grid parity, with</w:t>
      </w:r>
      <w:r w:rsidR="005E060E">
        <w:t xml:space="preserve"> a</w:t>
      </w:r>
      <w:r>
        <w:rPr>
          <w:rFonts w:hint="eastAsia"/>
        </w:rPr>
        <w:t xml:space="preserve"> much lower cost of power generation than that of traditional power generation</w:t>
      </w:r>
      <w:r w:rsidR="005E060E">
        <w:t xml:space="preserve"> systems</w:t>
      </w:r>
      <w:r>
        <w:rPr>
          <w:rFonts w:hint="eastAsia"/>
        </w:rPr>
        <w:t>.</w:t>
      </w:r>
    </w:p>
    <w:p w14:paraId="7792206B" w14:textId="4A808302" w:rsidR="000B6F4D" w:rsidRDefault="00D63A69" w:rsidP="0004562B">
      <w:pPr>
        <w:ind w:firstLine="420"/>
        <w:rPr>
          <w:rFonts w:hint="eastAsia"/>
        </w:rPr>
      </w:pPr>
      <w:r>
        <w:rPr>
          <w:rFonts w:hint="eastAsia"/>
        </w:rPr>
        <w:t xml:space="preserve">(4) </w:t>
      </w:r>
      <w:r w:rsidR="00F65F5F">
        <w:rPr>
          <w:rFonts w:hint="eastAsia"/>
        </w:rPr>
        <w:t>It helps solve</w:t>
      </w:r>
      <w:r w:rsidR="005E060E">
        <w:t xml:space="preserve"> the</w:t>
      </w:r>
      <w:r w:rsidR="00F65F5F">
        <w:rPr>
          <w:rFonts w:hint="eastAsia"/>
        </w:rPr>
        <w:t xml:space="preserve"> power supply </w:t>
      </w:r>
      <w:r w:rsidR="005E060E">
        <w:t>issues</w:t>
      </w:r>
      <w:r w:rsidR="005E060E">
        <w:rPr>
          <w:rFonts w:hint="eastAsia"/>
        </w:rPr>
        <w:t xml:space="preserve"> </w:t>
      </w:r>
      <w:r w:rsidR="005E060E">
        <w:t>currently impacting</w:t>
      </w:r>
      <w:r w:rsidR="005E060E">
        <w:rPr>
          <w:rFonts w:hint="eastAsia"/>
        </w:rPr>
        <w:t xml:space="preserve"> </w:t>
      </w:r>
      <w:r w:rsidR="00F65F5F">
        <w:rPr>
          <w:rFonts w:hint="eastAsia"/>
        </w:rPr>
        <w:t>remote areas</w:t>
      </w:r>
      <w:r w:rsidR="005E060E">
        <w:t xml:space="preserve">, and </w:t>
      </w:r>
      <w:r w:rsidR="00F65F5F">
        <w:rPr>
          <w:rFonts w:hint="eastAsia"/>
        </w:rPr>
        <w:t>bridge</w:t>
      </w:r>
      <w:r w:rsidR="005E060E">
        <w:t>s</w:t>
      </w:r>
      <w:r w:rsidR="00F65F5F">
        <w:rPr>
          <w:rFonts w:hint="eastAsia"/>
        </w:rPr>
        <w:t xml:space="preserve"> power gap</w:t>
      </w:r>
      <w:r w:rsidR="005E060E">
        <w:t>s all</w:t>
      </w:r>
      <w:r w:rsidR="00F65F5F">
        <w:rPr>
          <w:rFonts w:hint="eastAsia"/>
        </w:rPr>
        <w:t xml:space="preserve"> around the world. The solution can withstand extreme environments </w:t>
      </w:r>
      <w:r w:rsidR="005E060E">
        <w:t>involving</w:t>
      </w:r>
      <w:r w:rsidR="005E060E">
        <w:rPr>
          <w:rFonts w:hint="eastAsia"/>
        </w:rPr>
        <w:t xml:space="preserve"> </w:t>
      </w:r>
      <w:r w:rsidR="00F65F5F">
        <w:rPr>
          <w:rFonts w:hint="eastAsia"/>
        </w:rPr>
        <w:t>high temperature</w:t>
      </w:r>
      <w:r w:rsidR="005E060E">
        <w:t>s</w:t>
      </w:r>
      <w:r w:rsidR="00F65F5F">
        <w:rPr>
          <w:rFonts w:hint="eastAsia"/>
        </w:rPr>
        <w:t>, high humidity, and high salinity</w:t>
      </w:r>
      <w:r w:rsidR="005E060E">
        <w:t>, all of which occur</w:t>
      </w:r>
      <w:r w:rsidR="00F65F5F">
        <w:rPr>
          <w:rFonts w:hint="eastAsia"/>
        </w:rPr>
        <w:t xml:space="preserve"> along the Red Sea coast, and can be applied to other remote areas with poor or no access to power grids.</w:t>
      </w:r>
    </w:p>
    <w:p w14:paraId="31FD0A52" w14:textId="3F2ECD13" w:rsidR="00996A13" w:rsidRPr="0004562B" w:rsidRDefault="000B6F4D" w:rsidP="0004562B">
      <w:pPr>
        <w:rPr>
          <w:rFonts w:hint="eastAsia"/>
        </w:rPr>
      </w:pPr>
      <w:r>
        <w:t>The</w:t>
      </w:r>
      <w:r>
        <w:rPr>
          <w:rFonts w:hint="eastAsia"/>
        </w:rPr>
        <w:t xml:space="preserve"> project</w:t>
      </w:r>
      <w:r>
        <w:t xml:space="preserve"> also</w:t>
      </w:r>
      <w:r>
        <w:rPr>
          <w:rFonts w:hint="eastAsia"/>
        </w:rPr>
        <w:t xml:space="preserve"> </w:t>
      </w:r>
      <w:r>
        <w:t>represents</w:t>
      </w:r>
      <w:r>
        <w:rPr>
          <w:rFonts w:hint="eastAsia"/>
        </w:rPr>
        <w:t xml:space="preserve"> a breakthrough in Saudi Arabia's search for new economic growth</w:t>
      </w:r>
      <w:r>
        <w:t xml:space="preserve"> drivers as the country</w:t>
      </w:r>
      <w:r>
        <w:rPr>
          <w:rFonts w:hint="eastAsia"/>
        </w:rPr>
        <w:t xml:space="preserve"> </w:t>
      </w:r>
      <w:r>
        <w:t xml:space="preserve">addresses its </w:t>
      </w:r>
      <w:r>
        <w:rPr>
          <w:rFonts w:hint="eastAsia"/>
        </w:rPr>
        <w:t>increasingly depleted oil resources</w:t>
      </w:r>
      <w:r>
        <w:t xml:space="preserve">, and it </w:t>
      </w:r>
      <w:r>
        <w:rPr>
          <w:rFonts w:hint="eastAsia"/>
        </w:rPr>
        <w:t xml:space="preserve">will </w:t>
      </w:r>
      <w:r>
        <w:t>spearhead</w:t>
      </w:r>
      <w:r>
        <w:rPr>
          <w:rFonts w:hint="eastAsia"/>
        </w:rPr>
        <w:t xml:space="preserve"> a new lifestyle in Saudi Arabia based on its environmental protection commitments.</w:t>
      </w:r>
    </w:p>
    <w:p w14:paraId="6106AFAB" w14:textId="4680E204" w:rsidR="000B6F4D" w:rsidRDefault="000B6F4D" w:rsidP="0004562B">
      <w:r>
        <w:t>T</w:t>
      </w:r>
      <w:r>
        <w:rPr>
          <w:rFonts w:hint="eastAsia"/>
        </w:rPr>
        <w:t xml:space="preserve">he world is </w:t>
      </w:r>
      <w:r w:rsidR="00996A13">
        <w:t xml:space="preserve">all </w:t>
      </w:r>
      <w:r>
        <w:rPr>
          <w:rFonts w:hint="eastAsia"/>
        </w:rPr>
        <w:t xml:space="preserve">working towards making clean energy the </w:t>
      </w:r>
      <w:r>
        <w:t>primary,</w:t>
      </w:r>
      <w:r>
        <w:rPr>
          <w:rFonts w:hint="eastAsia"/>
        </w:rPr>
        <w:t xml:space="preserve"> or even the only</w:t>
      </w:r>
      <w:r>
        <w:t>,</w:t>
      </w:r>
      <w:r>
        <w:rPr>
          <w:rFonts w:hint="eastAsia"/>
        </w:rPr>
        <w:t xml:space="preserve"> energy source</w:t>
      </w:r>
      <w:r>
        <w:t xml:space="preserve"> available</w:t>
      </w:r>
      <w:r>
        <w:rPr>
          <w:rFonts w:hint="eastAsia"/>
        </w:rPr>
        <w:t>.</w:t>
      </w:r>
      <w:r>
        <w:t xml:space="preserve"> In China, f</w:t>
      </w:r>
      <w:r>
        <w:rPr>
          <w:rFonts w:hint="eastAsia"/>
        </w:rPr>
        <w:t>or example, the world</w:t>
      </w:r>
      <w:r>
        <w:t>’</w:t>
      </w:r>
      <w:r>
        <w:rPr>
          <w:rFonts w:hint="eastAsia"/>
        </w:rPr>
        <w:t xml:space="preserve">s first all-clean energy ultra high-voltage (UHV) power transmission project </w:t>
      </w:r>
      <w:r>
        <w:t xml:space="preserve">was built in </w:t>
      </w:r>
      <w:r>
        <w:rPr>
          <w:rFonts w:hint="eastAsia"/>
        </w:rPr>
        <w:t>Qinghai Province</w:t>
      </w:r>
      <w:r>
        <w:t xml:space="preserve"> </w:t>
      </w:r>
      <w:r>
        <w:rPr>
          <w:rFonts w:hint="eastAsia"/>
        </w:rPr>
        <w:t>at the end of 2020, delivering clean power to areas</w:t>
      </w:r>
      <w:r>
        <w:t xml:space="preserve"> up to</w:t>
      </w:r>
      <w:r>
        <w:rPr>
          <w:rFonts w:hint="eastAsia"/>
        </w:rPr>
        <w:t xml:space="preserve"> 1563 km away.</w:t>
      </w:r>
    </w:p>
    <w:p w14:paraId="065B007A" w14:textId="77777777" w:rsidR="00F65F5F" w:rsidRDefault="00F65F5F" w:rsidP="00F65F5F"/>
    <w:p w14:paraId="6C2DFA85" w14:textId="7AAE1EAD" w:rsidR="00F65F5F" w:rsidRPr="00651774" w:rsidRDefault="00D73130" w:rsidP="00F65F5F">
      <w:pPr>
        <w:ind w:firstLine="420"/>
        <w:jc w:val="center"/>
        <w:rPr>
          <w:b/>
        </w:rPr>
      </w:pPr>
      <w:r w:rsidRPr="00651774">
        <w:rPr>
          <w:b/>
        </w:rPr>
        <w:t>The reasons to choose Huawei</w:t>
      </w:r>
    </w:p>
    <w:p w14:paraId="2BDB3E44" w14:textId="77777777" w:rsidR="00A73197" w:rsidRDefault="00A73197" w:rsidP="00F65F5F">
      <w:pPr>
        <w:ind w:firstLine="420"/>
        <w:jc w:val="center"/>
        <w:rPr>
          <w:b/>
        </w:rPr>
      </w:pPr>
    </w:p>
    <w:p w14:paraId="40E01302" w14:textId="774AC706" w:rsidR="00F65F5F" w:rsidRDefault="00A73197" w:rsidP="00651774">
      <w:r>
        <w:rPr>
          <w:rFonts w:hint="eastAsia"/>
        </w:rPr>
        <w:t xml:space="preserve">Huawei has more than 10 years of experience developing and researching energy storage systems, </w:t>
      </w:r>
      <w:r>
        <w:t xml:space="preserve">and this has been </w:t>
      </w:r>
      <w:r>
        <w:rPr>
          <w:rFonts w:hint="eastAsia"/>
        </w:rPr>
        <w:t xml:space="preserve">applied </w:t>
      </w:r>
      <w:r>
        <w:t>throughout a global installed base of</w:t>
      </w:r>
      <w:r>
        <w:rPr>
          <w:rFonts w:hint="eastAsia"/>
        </w:rPr>
        <w:t xml:space="preserve"> more than 8 GWh.</w:t>
      </w:r>
      <w:r>
        <w:t xml:space="preserve"> </w:t>
      </w:r>
      <w:r w:rsidR="00F65F5F">
        <w:rPr>
          <w:rFonts w:hint="eastAsia"/>
        </w:rPr>
        <w:t xml:space="preserve">In terms of safety, cost-effectiveness, service response and reliability, market reputation, and brand influence, Huawei </w:t>
      </w:r>
      <w:r w:rsidR="00004E3E">
        <w:t xml:space="preserve">FusionSolar </w:t>
      </w:r>
      <w:r w:rsidR="00F65F5F">
        <w:rPr>
          <w:rFonts w:hint="eastAsia"/>
        </w:rPr>
        <w:t>Smart PV</w:t>
      </w:r>
      <w:r w:rsidR="00216B54">
        <w:t xml:space="preserve"> </w:t>
      </w:r>
      <w:r w:rsidR="00F65F5F">
        <w:rPr>
          <w:rFonts w:hint="eastAsia"/>
        </w:rPr>
        <w:t>+</w:t>
      </w:r>
      <w:r w:rsidR="00216B54">
        <w:t xml:space="preserve"> </w:t>
      </w:r>
      <w:r w:rsidR="0063008C">
        <w:t>S</w:t>
      </w:r>
      <w:r w:rsidR="00F65F5F">
        <w:rPr>
          <w:rFonts w:hint="eastAsia"/>
        </w:rPr>
        <w:t xml:space="preserve">torage solution was </w:t>
      </w:r>
      <w:r w:rsidR="00216B54">
        <w:t>identified</w:t>
      </w:r>
      <w:r w:rsidR="00216B54">
        <w:rPr>
          <w:rFonts w:hint="eastAsia"/>
        </w:rPr>
        <w:t xml:space="preserve"> </w:t>
      </w:r>
      <w:r w:rsidR="00F65F5F">
        <w:rPr>
          <w:rFonts w:hint="eastAsia"/>
        </w:rPr>
        <w:t xml:space="preserve">by the customer </w:t>
      </w:r>
      <w:r w:rsidR="00216B54">
        <w:t xml:space="preserve">as the preferred choice </w:t>
      </w:r>
      <w:r w:rsidR="00F65F5F">
        <w:rPr>
          <w:rFonts w:hint="eastAsia"/>
        </w:rPr>
        <w:t>and won the contract.</w:t>
      </w:r>
    </w:p>
    <w:p w14:paraId="5422740F" w14:textId="4E04B4AD" w:rsidR="00F65F5F" w:rsidRPr="0004562B" w:rsidRDefault="00F65F5F" w:rsidP="002261D5">
      <w:pPr>
        <w:pStyle w:val="a3"/>
        <w:numPr>
          <w:ilvl w:val="0"/>
          <w:numId w:val="1"/>
        </w:numPr>
        <w:spacing w:before="312" w:line="240" w:lineRule="auto"/>
        <w:ind w:firstLineChars="0"/>
      </w:pPr>
      <w:r w:rsidRPr="0004562B">
        <w:t>Ensur</w:t>
      </w:r>
      <w:r w:rsidR="00216B54" w:rsidRPr="0004562B">
        <w:t>e</w:t>
      </w:r>
      <w:r w:rsidR="00DF78C3" w:rsidRPr="0004562B">
        <w:t>d</w:t>
      </w:r>
      <w:r w:rsidRPr="0004562B">
        <w:t xml:space="preserve"> independent networking, safety, and stability of large-scale PV </w:t>
      </w:r>
      <w:r w:rsidR="006C7200" w:rsidRPr="0004562B">
        <w:t xml:space="preserve">plus </w:t>
      </w:r>
      <w:r w:rsidRPr="0004562B">
        <w:t>storage systems:</w:t>
      </w:r>
      <w:r w:rsidR="00607C03" w:rsidRPr="00607C03">
        <w:t xml:space="preserve"> </w:t>
      </w:r>
      <w:r w:rsidR="00607C03" w:rsidRPr="00255B29">
        <w:t xml:space="preserve">Grid Forming algorithm enables </w:t>
      </w:r>
      <w:r w:rsidR="00607C03">
        <w:t xml:space="preserve">the PV + ESS system </w:t>
      </w:r>
      <w:r w:rsidR="00607C03" w:rsidRPr="00255B29">
        <w:t xml:space="preserve">to become a reliable voltage source and establish a stable </w:t>
      </w:r>
      <w:r w:rsidR="00607C03">
        <w:t xml:space="preserve">power </w:t>
      </w:r>
      <w:r w:rsidR="00607C03" w:rsidRPr="00255B29">
        <w:t>grid</w:t>
      </w:r>
      <w:r w:rsidRPr="0004562B">
        <w:t>,</w:t>
      </w:r>
      <w:r w:rsidR="002261D5" w:rsidRPr="002261D5">
        <w:t xml:space="preserve"> </w:t>
      </w:r>
      <w:r w:rsidR="002261D5">
        <w:t>s</w:t>
      </w:r>
      <w:r w:rsidR="002261D5" w:rsidRPr="002261D5">
        <w:t>upporting black start function</w:t>
      </w:r>
      <w:r w:rsidR="002261D5">
        <w:t xml:space="preserve">, </w:t>
      </w:r>
      <w:r w:rsidRPr="0004562B">
        <w:t xml:space="preserve">enabling the system to switch between grid-tied and off-grid modes, adapt to Extra-low voltage (ELV) power grids and electrical power grids, and support a wide Short Circuit Ratio (SCR) </w:t>
      </w:r>
      <w:r w:rsidR="00216B54" w:rsidRPr="0004562B">
        <w:t xml:space="preserve">range </w:t>
      </w:r>
      <w:r w:rsidRPr="0004562B">
        <w:t>between 1 and 25.</w:t>
      </w:r>
    </w:p>
    <w:p w14:paraId="432D8A6C" w14:textId="67FDB35C" w:rsidR="00F65F5F" w:rsidRPr="0004562B" w:rsidRDefault="00F65F5F" w:rsidP="00DE4DC7">
      <w:pPr>
        <w:pStyle w:val="a3"/>
        <w:numPr>
          <w:ilvl w:val="0"/>
          <w:numId w:val="1"/>
        </w:numPr>
        <w:spacing w:before="312" w:line="240" w:lineRule="auto"/>
        <w:ind w:firstLineChars="0"/>
      </w:pPr>
      <w:r w:rsidRPr="0004562B">
        <w:t xml:space="preserve">Shorter delivery period: The system </w:t>
      </w:r>
      <w:r w:rsidR="00DE4DC7" w:rsidRPr="0004562B">
        <w:t>is compatible with Palletized transportation</w:t>
      </w:r>
      <w:r w:rsidRPr="0004562B">
        <w:t>, and cables do not need to be connected onsite</w:t>
      </w:r>
      <w:r w:rsidR="001F380E" w:rsidRPr="0004562B">
        <w:t xml:space="preserve">, </w:t>
      </w:r>
      <w:r w:rsidRPr="0004562B">
        <w:t>eliminat</w:t>
      </w:r>
      <w:r w:rsidR="001F380E" w:rsidRPr="0004562B">
        <w:t>ing</w:t>
      </w:r>
      <w:r w:rsidRPr="0004562B">
        <w:t xml:space="preserve"> the need for onsite battery installation and reduc</w:t>
      </w:r>
      <w:r w:rsidR="001F380E" w:rsidRPr="0004562B">
        <w:t>ing</w:t>
      </w:r>
      <w:r w:rsidRPr="0004562B">
        <w:t xml:space="preserve"> onsite construction and O&amp;M costs. Considering the hot weather in Saudi Arabia</w:t>
      </w:r>
      <w:r w:rsidR="001F380E" w:rsidRPr="0004562B">
        <w:t>,</w:t>
      </w:r>
      <w:r w:rsidRPr="0004562B">
        <w:t xml:space="preserve"> </w:t>
      </w:r>
      <w:r w:rsidR="00C4290B" w:rsidRPr="0004562B">
        <w:t xml:space="preserve">where </w:t>
      </w:r>
      <w:r w:rsidRPr="0004562B">
        <w:t>the highest temperature</w:t>
      </w:r>
      <w:r w:rsidR="001F380E" w:rsidRPr="0004562B">
        <w:t>s</w:t>
      </w:r>
      <w:r w:rsidRPr="0004562B">
        <w:t xml:space="preserve"> </w:t>
      </w:r>
      <w:r w:rsidR="00C4290B" w:rsidRPr="0004562B">
        <w:t>can reach</w:t>
      </w:r>
      <w:r w:rsidR="009D6DB5" w:rsidRPr="0004562B">
        <w:t xml:space="preserve"> </w:t>
      </w:r>
      <w:r w:rsidRPr="0004562B">
        <w:t>50</w:t>
      </w:r>
      <w:r w:rsidR="00F0076D" w:rsidRPr="0004562B">
        <w:rPr>
          <w:rFonts w:hint="eastAsia"/>
        </w:rPr>
        <w:t>°</w:t>
      </w:r>
      <w:r w:rsidR="00F0076D" w:rsidRPr="0004562B">
        <w:t>C</w:t>
      </w:r>
      <w:r w:rsidRPr="0004562B">
        <w:t xml:space="preserve">, </w:t>
      </w:r>
      <w:r w:rsidR="00DE4DC7" w:rsidRPr="0004562B">
        <w:t xml:space="preserve">Palletized transportation </w:t>
      </w:r>
      <w:r w:rsidRPr="0004562B">
        <w:t>can reduce the</w:t>
      </w:r>
      <w:r w:rsidR="001F380E" w:rsidRPr="0004562B">
        <w:t xml:space="preserve"> time spent by</w:t>
      </w:r>
      <w:r w:rsidRPr="0004562B">
        <w:t xml:space="preserve"> </w:t>
      </w:r>
      <w:r w:rsidR="001F380E" w:rsidRPr="0004562B">
        <w:t>construction personnel in extremely hot locations</w:t>
      </w:r>
      <w:r w:rsidRPr="0004562B">
        <w:t xml:space="preserve"> </w:t>
      </w:r>
      <w:r w:rsidR="00C4290B" w:rsidRPr="0004562B">
        <w:t>while also</w:t>
      </w:r>
      <w:r w:rsidRPr="0004562B">
        <w:t xml:space="preserve"> </w:t>
      </w:r>
      <w:r w:rsidR="00C4290B" w:rsidRPr="0004562B">
        <w:t>shortening</w:t>
      </w:r>
      <w:r w:rsidRPr="0004562B">
        <w:t xml:space="preserve"> construction time</w:t>
      </w:r>
      <w:r w:rsidR="00C4290B" w:rsidRPr="0004562B">
        <w:t>s</w:t>
      </w:r>
      <w:r w:rsidRPr="0004562B">
        <w:t xml:space="preserve"> by </w:t>
      </w:r>
      <w:r w:rsidR="00C4290B" w:rsidRPr="0004562B">
        <w:t xml:space="preserve">up to </w:t>
      </w:r>
      <w:r w:rsidRPr="0004562B">
        <w:t>two months.</w:t>
      </w:r>
    </w:p>
    <w:p w14:paraId="45243125" w14:textId="541AC4D1" w:rsidR="00F65F5F" w:rsidRPr="0004562B" w:rsidRDefault="00F65F5F" w:rsidP="00F65F5F">
      <w:pPr>
        <w:pStyle w:val="a3"/>
        <w:numPr>
          <w:ilvl w:val="0"/>
          <w:numId w:val="1"/>
        </w:numPr>
        <w:spacing w:before="312" w:line="240" w:lineRule="auto"/>
        <w:ind w:firstLineChars="0"/>
      </w:pPr>
      <w:r w:rsidRPr="0004562B">
        <w:t xml:space="preserve">Simplified O&amp;M: Huawei uses power electronic technologies to </w:t>
      </w:r>
      <w:r w:rsidR="00C4290B" w:rsidRPr="0004562B">
        <w:t xml:space="preserve">overcome </w:t>
      </w:r>
      <w:r w:rsidRPr="0004562B">
        <w:t>the inconsistenc</w:t>
      </w:r>
      <w:r w:rsidR="00C4290B" w:rsidRPr="0004562B">
        <w:t xml:space="preserve">ies inherent to </w:t>
      </w:r>
      <w:r w:rsidRPr="0004562B">
        <w:t>lithium batteries</w:t>
      </w:r>
      <w:r w:rsidR="00C4290B" w:rsidRPr="0004562B">
        <w:t>,</w:t>
      </w:r>
      <w:r w:rsidRPr="0004562B">
        <w:t xml:space="preserve"> and implement</w:t>
      </w:r>
      <w:r w:rsidR="00C4290B" w:rsidRPr="0004562B">
        <w:t>s</w:t>
      </w:r>
      <w:r w:rsidRPr="0004562B">
        <w:t xml:space="preserve"> refined management to maximize the battery charge and discharge capacity, </w:t>
      </w:r>
      <w:r w:rsidR="00C4290B" w:rsidRPr="0004562B">
        <w:t xml:space="preserve">while also </w:t>
      </w:r>
      <w:r w:rsidRPr="0004562B">
        <w:t>support</w:t>
      </w:r>
      <w:r w:rsidR="00C4290B" w:rsidRPr="0004562B">
        <w:t>ing</w:t>
      </w:r>
      <w:r w:rsidRPr="0004562B">
        <w:t xml:space="preserve"> mixed use of old and new batteries and facilitat</w:t>
      </w:r>
      <w:r w:rsidR="00C4290B" w:rsidRPr="0004562B">
        <w:t>ing</w:t>
      </w:r>
      <w:r w:rsidRPr="0004562B">
        <w:t xml:space="preserve"> maintenance and replacement.</w:t>
      </w:r>
    </w:p>
    <w:p w14:paraId="187E1F1A" w14:textId="5FEFB0A5" w:rsidR="00F65F5F" w:rsidRPr="0004562B" w:rsidRDefault="00F65F5F" w:rsidP="00F65F5F">
      <w:pPr>
        <w:pStyle w:val="a3"/>
        <w:numPr>
          <w:ilvl w:val="0"/>
          <w:numId w:val="1"/>
        </w:numPr>
        <w:spacing w:before="312" w:line="240" w:lineRule="auto"/>
        <w:ind w:firstLineChars="0"/>
      </w:pPr>
      <w:r w:rsidRPr="0004562B">
        <w:t xml:space="preserve">Distributed cooling </w:t>
      </w:r>
      <w:r w:rsidR="00C4290B" w:rsidRPr="0004562B">
        <w:t>extends</w:t>
      </w:r>
      <w:r w:rsidRPr="0004562B">
        <w:t xml:space="preserve"> battery lifespan</w:t>
      </w:r>
      <w:r w:rsidR="00C4290B" w:rsidRPr="0004562B">
        <w:t>s</w:t>
      </w:r>
      <w:r w:rsidRPr="0004562B">
        <w:t>: The innovative distributed heat dissipation architecture reduces battery attenuation and extends battery lifespan</w:t>
      </w:r>
      <w:r w:rsidR="00C4290B" w:rsidRPr="0004562B">
        <w:t>s</w:t>
      </w:r>
      <w:r w:rsidRPr="0004562B">
        <w:t xml:space="preserve">, ensuring long-term stable operation of the energy storage system, </w:t>
      </w:r>
      <w:r w:rsidR="00C4290B" w:rsidRPr="0004562B">
        <w:t xml:space="preserve">particularly </w:t>
      </w:r>
      <w:r w:rsidRPr="0004562B">
        <w:t xml:space="preserve">in the hot </w:t>
      </w:r>
      <w:r w:rsidR="00C4290B" w:rsidRPr="0004562B">
        <w:t>environments of</w:t>
      </w:r>
      <w:r w:rsidRPr="0004562B">
        <w:t xml:space="preserve"> the Middle East.</w:t>
      </w:r>
    </w:p>
    <w:p w14:paraId="397BE6F0" w14:textId="3FA13E89" w:rsidR="00F65F5F" w:rsidRPr="0004562B" w:rsidRDefault="00C4290B" w:rsidP="00F65F5F">
      <w:pPr>
        <w:pStyle w:val="a3"/>
        <w:numPr>
          <w:ilvl w:val="0"/>
          <w:numId w:val="1"/>
        </w:numPr>
        <w:spacing w:before="312" w:line="240" w:lineRule="auto"/>
        <w:ind w:firstLineChars="0"/>
      </w:pPr>
      <w:r w:rsidRPr="0004562B">
        <w:t xml:space="preserve">Maximum </w:t>
      </w:r>
      <w:r w:rsidR="00F65F5F" w:rsidRPr="0004562B">
        <w:t xml:space="preserve">safety: The smart string energy storage system provides </w:t>
      </w:r>
      <w:r w:rsidR="00607C03" w:rsidRPr="0004562B">
        <w:t>three</w:t>
      </w:r>
      <w:r w:rsidR="00F65F5F" w:rsidRPr="0004562B">
        <w:t xml:space="preserve"> layers of protection, including cell-level AI internal short-circuit detection,  rack-level overcurrent protection and fault isolation, and system-level intelligent fire extinguishing linkage protection, </w:t>
      </w:r>
      <w:r w:rsidR="00911ED1" w:rsidRPr="0004562B">
        <w:t xml:space="preserve">enabling </w:t>
      </w:r>
      <w:r w:rsidR="00F65F5F" w:rsidRPr="0004562B">
        <w:t>proactive warn</w:t>
      </w:r>
      <w:r w:rsidR="00911ED1" w:rsidRPr="0004562B">
        <w:t xml:space="preserve">ings about safety issues impacting the </w:t>
      </w:r>
      <w:r w:rsidR="00F65F5F" w:rsidRPr="0004562B">
        <w:t>energy storage system.</w:t>
      </w:r>
    </w:p>
    <w:p w14:paraId="06C47907" w14:textId="77777777" w:rsidR="00D73130" w:rsidRPr="00CA7483" w:rsidRDefault="00D73130" w:rsidP="00651774">
      <w:pPr>
        <w:pStyle w:val="a3"/>
        <w:spacing w:before="312" w:line="240" w:lineRule="auto"/>
        <w:ind w:left="1560" w:firstLineChars="0" w:firstLine="0"/>
      </w:pPr>
    </w:p>
    <w:p w14:paraId="71BEF503" w14:textId="629A1016" w:rsidR="00C56059" w:rsidRPr="0004562B" w:rsidRDefault="009C5C0D" w:rsidP="0004562B">
      <w:pPr>
        <w:ind w:firstLine="420"/>
        <w:jc w:val="center"/>
        <w:rPr>
          <w:rFonts w:hint="eastAsia"/>
          <w:highlight w:val="yellow"/>
        </w:rPr>
      </w:pPr>
      <w:r w:rsidRPr="009C5C0D">
        <w:rPr>
          <w:noProof/>
        </w:rPr>
        <w:drawing>
          <wp:inline distT="0" distB="0" distL="0" distR="0" wp14:anchorId="52489F1B" wp14:editId="470CA0DB">
            <wp:extent cx="5274310" cy="3073173"/>
            <wp:effectExtent l="0" t="0" r="2540" b="0"/>
            <wp:docPr id="5" name="图片 5" descr="D:\翻译\maxiaohan任务\储能项目解读稿翻译\20211021-163752(WeLinkPC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翻译\maxiaohan任务\储能项目解读稿翻译\20211021-163752(WeLinkPC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AE2C2" w14:textId="5E156340" w:rsidR="00F65F5F" w:rsidRDefault="00F65F5F" w:rsidP="0004562B">
      <w:bookmarkStart w:id="0" w:name="_GoBack"/>
      <w:bookmarkEnd w:id="0"/>
      <w:r>
        <w:rPr>
          <w:rFonts w:hint="eastAsia"/>
        </w:rPr>
        <w:t xml:space="preserve">Huawei is a </w:t>
      </w:r>
      <w:r w:rsidR="003F51B4">
        <w:t>reliable</w:t>
      </w:r>
      <w:r w:rsidR="003F51B4">
        <w:rPr>
          <w:rFonts w:hint="eastAsia"/>
        </w:rPr>
        <w:t xml:space="preserve"> </w:t>
      </w:r>
      <w:r>
        <w:rPr>
          <w:rFonts w:hint="eastAsia"/>
        </w:rPr>
        <w:t>partner for customers all over the world, provid</w:t>
      </w:r>
      <w:r w:rsidR="00911ED1">
        <w:t>ing</w:t>
      </w:r>
      <w:r>
        <w:rPr>
          <w:rFonts w:hint="eastAsia"/>
        </w:rPr>
        <w:t xml:space="preserve"> long-term and </w:t>
      </w:r>
      <w:r w:rsidR="00911ED1">
        <w:t>efficient</w:t>
      </w:r>
      <w:r w:rsidR="00911ED1">
        <w:rPr>
          <w:rFonts w:hint="eastAsia"/>
        </w:rPr>
        <w:t xml:space="preserve"> </w:t>
      </w:r>
      <w:r>
        <w:rPr>
          <w:rFonts w:hint="eastAsia"/>
        </w:rPr>
        <w:t>support in terms of delivery and service. According to the contract, Huawei</w:t>
      </w:r>
      <w:r w:rsidR="0017374A">
        <w:t>'s</w:t>
      </w:r>
      <w:r>
        <w:rPr>
          <w:rFonts w:hint="eastAsia"/>
        </w:rPr>
        <w:t xml:space="preserve"> </w:t>
      </w:r>
      <w:r w:rsidR="000B6F4D">
        <w:t xml:space="preserve">FusionSolar </w:t>
      </w:r>
      <w:r>
        <w:rPr>
          <w:rFonts w:hint="eastAsia"/>
        </w:rPr>
        <w:t>Smart PV</w:t>
      </w:r>
      <w:r w:rsidR="0017374A">
        <w:t xml:space="preserve"> </w:t>
      </w:r>
      <w:r>
        <w:rPr>
          <w:rFonts w:hint="eastAsia"/>
        </w:rPr>
        <w:t>+</w:t>
      </w:r>
      <w:r w:rsidR="0017374A">
        <w:t xml:space="preserve"> </w:t>
      </w:r>
      <w:r>
        <w:rPr>
          <w:rFonts w:hint="eastAsia"/>
        </w:rPr>
        <w:t xml:space="preserve">Storage solution will be delivered </w:t>
      </w:r>
      <w:r w:rsidR="003F51B4">
        <w:t>from</w:t>
      </w:r>
      <w:r w:rsidR="003F51B4">
        <w:rPr>
          <w:rFonts w:hint="eastAsia"/>
        </w:rPr>
        <w:t xml:space="preserve"> </w:t>
      </w:r>
      <w:r>
        <w:rPr>
          <w:rFonts w:hint="eastAsia"/>
        </w:rPr>
        <w:t>June 2022, and the</w:t>
      </w:r>
      <w:r w:rsidR="003F51B4">
        <w:t xml:space="preserve"> whole</w:t>
      </w:r>
      <w:r>
        <w:rPr>
          <w:rFonts w:hint="eastAsia"/>
        </w:rPr>
        <w:t xml:space="preserve"> project is </w:t>
      </w:r>
      <w:r w:rsidR="0017374A">
        <w:t>expected</w:t>
      </w:r>
      <w:r w:rsidR="0017374A">
        <w:rPr>
          <w:rFonts w:hint="eastAsia"/>
        </w:rPr>
        <w:t xml:space="preserve"> </w:t>
      </w:r>
      <w:r>
        <w:rPr>
          <w:rFonts w:hint="eastAsia"/>
        </w:rPr>
        <w:t xml:space="preserve">to be completed </w:t>
      </w:r>
      <w:r w:rsidR="003F51B4">
        <w:t>on</w:t>
      </w:r>
      <w:r w:rsidR="003F51B4">
        <w:rPr>
          <w:rFonts w:hint="eastAsia"/>
        </w:rPr>
        <w:t xml:space="preserve"> </w:t>
      </w:r>
      <w:r>
        <w:rPr>
          <w:rFonts w:hint="eastAsia"/>
        </w:rPr>
        <w:t>March 2023.</w:t>
      </w:r>
    </w:p>
    <w:p w14:paraId="178A118F" w14:textId="77777777" w:rsidR="00F65F5F" w:rsidRPr="00CA7483" w:rsidRDefault="00F65F5F" w:rsidP="00F65F5F">
      <w:pPr>
        <w:ind w:firstLine="420"/>
      </w:pPr>
    </w:p>
    <w:p w14:paraId="2E48519D" w14:textId="77777777" w:rsidR="0013203E" w:rsidRPr="003F51B4" w:rsidRDefault="0013203E"/>
    <w:sectPr w:rsidR="0013203E" w:rsidRPr="003F51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D9986" w14:textId="77777777" w:rsidR="00343ECE" w:rsidRDefault="00343ECE" w:rsidP="000B5898">
      <w:pPr>
        <w:spacing w:line="240" w:lineRule="auto"/>
      </w:pPr>
      <w:r>
        <w:separator/>
      </w:r>
    </w:p>
  </w:endnote>
  <w:endnote w:type="continuationSeparator" w:id="0">
    <w:p w14:paraId="79A40B3C" w14:textId="77777777" w:rsidR="00343ECE" w:rsidRDefault="00343ECE" w:rsidP="000B58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CBAA8" w14:textId="77777777" w:rsidR="00343ECE" w:rsidRDefault="00343ECE" w:rsidP="000B5898">
      <w:pPr>
        <w:spacing w:line="240" w:lineRule="auto"/>
      </w:pPr>
      <w:r>
        <w:separator/>
      </w:r>
    </w:p>
  </w:footnote>
  <w:footnote w:type="continuationSeparator" w:id="0">
    <w:p w14:paraId="3A7B7BDF" w14:textId="77777777" w:rsidR="00343ECE" w:rsidRDefault="00343ECE" w:rsidP="000B589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23329"/>
    <w:multiLevelType w:val="hybridMultilevel"/>
    <w:tmpl w:val="500E86F6"/>
    <w:lvl w:ilvl="0" w:tplc="04090003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5F"/>
    <w:rsid w:val="00004E3E"/>
    <w:rsid w:val="0004562B"/>
    <w:rsid w:val="00051D42"/>
    <w:rsid w:val="00082595"/>
    <w:rsid w:val="00084012"/>
    <w:rsid w:val="000854FD"/>
    <w:rsid w:val="000923C7"/>
    <w:rsid w:val="000A3346"/>
    <w:rsid w:val="000B3FB2"/>
    <w:rsid w:val="000B5898"/>
    <w:rsid w:val="000B6F4D"/>
    <w:rsid w:val="000D60A1"/>
    <w:rsid w:val="001026C9"/>
    <w:rsid w:val="00131E45"/>
    <w:rsid w:val="0013203E"/>
    <w:rsid w:val="0013720F"/>
    <w:rsid w:val="0017374A"/>
    <w:rsid w:val="0017592B"/>
    <w:rsid w:val="0018012A"/>
    <w:rsid w:val="00186025"/>
    <w:rsid w:val="001C4BCD"/>
    <w:rsid w:val="001F2F97"/>
    <w:rsid w:val="001F380E"/>
    <w:rsid w:val="001F4EED"/>
    <w:rsid w:val="00201024"/>
    <w:rsid w:val="00216B54"/>
    <w:rsid w:val="002261D5"/>
    <w:rsid w:val="00242D7A"/>
    <w:rsid w:val="00255B29"/>
    <w:rsid w:val="00261DD6"/>
    <w:rsid w:val="002A0E6F"/>
    <w:rsid w:val="002D0572"/>
    <w:rsid w:val="002E4455"/>
    <w:rsid w:val="00343ECE"/>
    <w:rsid w:val="003A5B6B"/>
    <w:rsid w:val="003E3DC3"/>
    <w:rsid w:val="003F51B4"/>
    <w:rsid w:val="00400474"/>
    <w:rsid w:val="00400519"/>
    <w:rsid w:val="00440AE6"/>
    <w:rsid w:val="00472B14"/>
    <w:rsid w:val="00473E8A"/>
    <w:rsid w:val="00480858"/>
    <w:rsid w:val="00490FB2"/>
    <w:rsid w:val="00496989"/>
    <w:rsid w:val="004B4E74"/>
    <w:rsid w:val="004D475E"/>
    <w:rsid w:val="004D7599"/>
    <w:rsid w:val="00534D4F"/>
    <w:rsid w:val="00544A6E"/>
    <w:rsid w:val="005757EE"/>
    <w:rsid w:val="00576AAC"/>
    <w:rsid w:val="005C696D"/>
    <w:rsid w:val="005D3816"/>
    <w:rsid w:val="005E060E"/>
    <w:rsid w:val="005F6D60"/>
    <w:rsid w:val="005F7B27"/>
    <w:rsid w:val="00607C03"/>
    <w:rsid w:val="0063008C"/>
    <w:rsid w:val="00651774"/>
    <w:rsid w:val="0065548E"/>
    <w:rsid w:val="0067237C"/>
    <w:rsid w:val="0067561B"/>
    <w:rsid w:val="00677C67"/>
    <w:rsid w:val="006C6F28"/>
    <w:rsid w:val="006C7200"/>
    <w:rsid w:val="006E0A3D"/>
    <w:rsid w:val="006E13DD"/>
    <w:rsid w:val="0070501F"/>
    <w:rsid w:val="007123C4"/>
    <w:rsid w:val="0072702E"/>
    <w:rsid w:val="007661D4"/>
    <w:rsid w:val="007867C0"/>
    <w:rsid w:val="00792475"/>
    <w:rsid w:val="007A44F9"/>
    <w:rsid w:val="007B4EDE"/>
    <w:rsid w:val="007D0224"/>
    <w:rsid w:val="008468DD"/>
    <w:rsid w:val="00847726"/>
    <w:rsid w:val="008518C5"/>
    <w:rsid w:val="008841A1"/>
    <w:rsid w:val="00892B4B"/>
    <w:rsid w:val="008E4407"/>
    <w:rsid w:val="008F3521"/>
    <w:rsid w:val="0090107D"/>
    <w:rsid w:val="00910899"/>
    <w:rsid w:val="00911ED1"/>
    <w:rsid w:val="00922F14"/>
    <w:rsid w:val="0094316D"/>
    <w:rsid w:val="00960EF7"/>
    <w:rsid w:val="00981BA8"/>
    <w:rsid w:val="00996A13"/>
    <w:rsid w:val="00996ADF"/>
    <w:rsid w:val="009B4533"/>
    <w:rsid w:val="009C5C0D"/>
    <w:rsid w:val="009D6DB5"/>
    <w:rsid w:val="009E27C3"/>
    <w:rsid w:val="00A01350"/>
    <w:rsid w:val="00A06457"/>
    <w:rsid w:val="00A252AF"/>
    <w:rsid w:val="00A27E6E"/>
    <w:rsid w:val="00A323D9"/>
    <w:rsid w:val="00A35061"/>
    <w:rsid w:val="00A51B5B"/>
    <w:rsid w:val="00A73197"/>
    <w:rsid w:val="00A90D0A"/>
    <w:rsid w:val="00AA1A90"/>
    <w:rsid w:val="00AB1F88"/>
    <w:rsid w:val="00AB5199"/>
    <w:rsid w:val="00AD3F82"/>
    <w:rsid w:val="00AE3D89"/>
    <w:rsid w:val="00AE688C"/>
    <w:rsid w:val="00B032B7"/>
    <w:rsid w:val="00B06554"/>
    <w:rsid w:val="00B207F1"/>
    <w:rsid w:val="00B2428C"/>
    <w:rsid w:val="00B4616B"/>
    <w:rsid w:val="00B55DEB"/>
    <w:rsid w:val="00B94E7C"/>
    <w:rsid w:val="00BA2AC6"/>
    <w:rsid w:val="00BB19B1"/>
    <w:rsid w:val="00BC3389"/>
    <w:rsid w:val="00BD3ED8"/>
    <w:rsid w:val="00C4290B"/>
    <w:rsid w:val="00C519FA"/>
    <w:rsid w:val="00C55D64"/>
    <w:rsid w:val="00C56059"/>
    <w:rsid w:val="00C71CDB"/>
    <w:rsid w:val="00C87F56"/>
    <w:rsid w:val="00C92003"/>
    <w:rsid w:val="00CA2375"/>
    <w:rsid w:val="00CA7483"/>
    <w:rsid w:val="00CA7CD3"/>
    <w:rsid w:val="00CF240B"/>
    <w:rsid w:val="00D15DCA"/>
    <w:rsid w:val="00D23237"/>
    <w:rsid w:val="00D343CC"/>
    <w:rsid w:val="00D344F9"/>
    <w:rsid w:val="00D57032"/>
    <w:rsid w:val="00D5705B"/>
    <w:rsid w:val="00D63A69"/>
    <w:rsid w:val="00D73130"/>
    <w:rsid w:val="00D732FB"/>
    <w:rsid w:val="00D84FBE"/>
    <w:rsid w:val="00DC3351"/>
    <w:rsid w:val="00DE4DC7"/>
    <w:rsid w:val="00DF78C3"/>
    <w:rsid w:val="00E035B5"/>
    <w:rsid w:val="00E20E87"/>
    <w:rsid w:val="00E24232"/>
    <w:rsid w:val="00E26702"/>
    <w:rsid w:val="00E33E25"/>
    <w:rsid w:val="00E33FCA"/>
    <w:rsid w:val="00E45F03"/>
    <w:rsid w:val="00E56B01"/>
    <w:rsid w:val="00E621D5"/>
    <w:rsid w:val="00E73D46"/>
    <w:rsid w:val="00E864A9"/>
    <w:rsid w:val="00E92F8D"/>
    <w:rsid w:val="00EA25AC"/>
    <w:rsid w:val="00EB30B3"/>
    <w:rsid w:val="00EB3DEE"/>
    <w:rsid w:val="00EC00FA"/>
    <w:rsid w:val="00EE01FA"/>
    <w:rsid w:val="00EE329F"/>
    <w:rsid w:val="00EF5DF8"/>
    <w:rsid w:val="00F0076D"/>
    <w:rsid w:val="00F1595D"/>
    <w:rsid w:val="00F3336E"/>
    <w:rsid w:val="00F37E49"/>
    <w:rsid w:val="00F5386F"/>
    <w:rsid w:val="00F555D7"/>
    <w:rsid w:val="00F610A0"/>
    <w:rsid w:val="00F65F5F"/>
    <w:rsid w:val="00F81B9E"/>
    <w:rsid w:val="00FB677F"/>
    <w:rsid w:val="00FC102F"/>
    <w:rsid w:val="00FE0FBD"/>
    <w:rsid w:val="00FF00A3"/>
    <w:rsid w:val="00FF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47AC17D"/>
  <w15:chartTrackingRefBased/>
  <w15:docId w15:val="{A48BC9A1-E9F9-452C-B78F-A51B9ECE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F5F"/>
    <w:pPr>
      <w:widowControl w:val="0"/>
      <w:autoSpaceDE w:val="0"/>
      <w:autoSpaceDN w:val="0"/>
      <w:adjustRightInd w:val="0"/>
      <w:spacing w:line="360" w:lineRule="auto"/>
    </w:pPr>
    <w:rPr>
      <w:rFonts w:ascii="Times New Roman" w:eastAsia="宋体" w:hAnsi="Times New Roman" w:cs="Times New Roman"/>
      <w:snapToGrid w:val="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F5F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0B58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B5898"/>
    <w:rPr>
      <w:rFonts w:ascii="Times New Roman" w:eastAsia="宋体" w:hAnsi="Times New Roman" w:cs="Times New Roman"/>
      <w:snapToGrid w:val="0"/>
      <w:kern w:val="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B589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B5898"/>
    <w:rPr>
      <w:rFonts w:ascii="Times New Roman" w:eastAsia="宋体" w:hAnsi="Times New Roman" w:cs="Times New Roman"/>
      <w:snapToGrid w:val="0"/>
      <w:kern w:val="0"/>
      <w:sz w:val="18"/>
      <w:szCs w:val="18"/>
    </w:rPr>
  </w:style>
  <w:style w:type="character" w:customStyle="1" w:styleId="tw4winMark">
    <w:name w:val="tw4winMark"/>
    <w:rsid w:val="00764BAC"/>
    <w:rPr>
      <w:vanish/>
      <w:color w:val="800080"/>
      <w:vertAlign w:val="subscript"/>
    </w:rPr>
  </w:style>
  <w:style w:type="character" w:styleId="a6">
    <w:name w:val="annotation reference"/>
    <w:basedOn w:val="a0"/>
    <w:uiPriority w:val="99"/>
    <w:semiHidden/>
    <w:unhideWhenUsed/>
    <w:rsid w:val="00EE01FA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EE01FA"/>
  </w:style>
  <w:style w:type="character" w:customStyle="1" w:styleId="Char1">
    <w:name w:val="批注文字 Char"/>
    <w:basedOn w:val="a0"/>
    <w:link w:val="a7"/>
    <w:uiPriority w:val="99"/>
    <w:semiHidden/>
    <w:rsid w:val="00EE01FA"/>
    <w:rPr>
      <w:rFonts w:ascii="Times New Roman" w:eastAsia="宋体" w:hAnsi="Times New Roman" w:cs="Times New Roman"/>
      <w:snapToGrid w:val="0"/>
      <w:kern w:val="0"/>
      <w:szCs w:val="21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EE01FA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EE01FA"/>
    <w:rPr>
      <w:rFonts w:ascii="Times New Roman" w:eastAsia="宋体" w:hAnsi="Times New Roman" w:cs="Times New Roman"/>
      <w:b/>
      <w:bCs/>
      <w:snapToGrid w:val="0"/>
      <w:kern w:val="0"/>
      <w:szCs w:val="21"/>
    </w:rPr>
  </w:style>
  <w:style w:type="paragraph" w:styleId="a9">
    <w:name w:val="Balloon Text"/>
    <w:basedOn w:val="a"/>
    <w:link w:val="Char3"/>
    <w:uiPriority w:val="99"/>
    <w:semiHidden/>
    <w:unhideWhenUsed/>
    <w:rsid w:val="00EE01FA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EE01FA"/>
    <w:rPr>
      <w:rFonts w:ascii="Times New Roman" w:eastAsia="宋体" w:hAnsi="Times New Roman" w:cs="Times New Roman"/>
      <w:snapToGrid w:val="0"/>
      <w:kern w:val="0"/>
      <w:sz w:val="18"/>
      <w:szCs w:val="18"/>
    </w:rPr>
  </w:style>
  <w:style w:type="paragraph" w:styleId="aa">
    <w:name w:val="Revision"/>
    <w:hidden/>
    <w:uiPriority w:val="99"/>
    <w:semiHidden/>
    <w:rsid w:val="00BB19B1"/>
    <w:rPr>
      <w:rFonts w:ascii="Times New Roman" w:eastAsia="宋体" w:hAnsi="Times New Roman" w:cs="Times New Roman"/>
      <w:snapToGrid w:val="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Huawei Technologies Co.,Ltd.</Company>
  <LinksUpToDate>false</LinksUpToDate>
  <CharactersWithSpaces>6191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huxuecui</dc:creator>
  <cp:keywords/>
  <dc:description/>
  <cp:lastModifiedBy>wangjing (EC)</cp:lastModifiedBy>
  <cp:revision>2</cp:revision>
  <dcterms:created xsi:type="dcterms:W3CDTF">2021-10-25T02:54:00Z</dcterms:created>
  <dcterms:modified xsi:type="dcterms:W3CDTF">2021-10-25T02:54:00Z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(3)bi7CBo28SpIbv/MHcaPCBSWDVePnE0sympC6GBiTg0gNoyEPxWyJyBQ8k8PBwPeR0qoaWOyK
Fnr42nXAuiH6eehfkRUSSN4iAFmPXTvQqKnQU6y1piVstVfyKhl8u5sQDHO3ZTM07Md9oHih
KuHfrqoqsFP2eXbEhpXyqwHAgLPGeCYeu6KJ4ZHN7PY+K4hXk1tPN3fy4gijjf58oCzKxYLB
zjZDjsAY5Msf1Ljzds</vt:lpwstr>
  </property>
  <property fmtid="{D5CDD505-2E9C-101B-9397-08002B2CF9AE}" pid="3" name="_2015_ms_pID_7253431">
    <vt:lpwstr>uC3vaczmIktUXHjShNjY90YK71Bb1FZrUglrb0OlpSi6ZtDdNaIkUD
drNlrG+0+OJslF/88jaTYk68UHaZ7dPiIF9RzL4Pb/qk1Q3fDW62/UCagAouYr/eAE+Ed5e5
v7ddA8LjzJPC/cAvnnJA6njsHj6OU4KRWEKA/8He0m0zmt9qwD19F2rlXyypNeJwE/G0+Ona
1NUfRKz03bo6ygIuF7GIOZypZJbGutH2vU1T</vt:lpwstr>
  </property>
  <property fmtid="{D5CDD505-2E9C-101B-9397-08002B2CF9AE}" pid="4" name="_2015_ms_pID_7253432">
    <vt:lpwstr>5A==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1634864576</vt:lpwstr>
  </property>
</Properties>
</file>