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8FFB6" w14:textId="66BE4454" w:rsidR="00151029" w:rsidRDefault="00175ED4" w:rsidP="00986B9C">
      <w:pPr>
        <w:pStyle w:val="a7"/>
      </w:pPr>
      <w:bookmarkStart w:id="0" w:name="_GoBack"/>
      <w:r w:rsidRPr="002B26A8">
        <w:t xml:space="preserve">Huawei </w:t>
      </w:r>
      <w:r w:rsidR="006566B1" w:rsidRPr="007D4757">
        <w:t xml:space="preserve">Global Digital Power Summit 2021 </w:t>
      </w:r>
      <w:r w:rsidR="00895A26" w:rsidRPr="00895A26">
        <w:t>set to open on October 16 in Duba</w:t>
      </w:r>
      <w:r w:rsidR="00837083">
        <w:t>i</w:t>
      </w:r>
    </w:p>
    <w:bookmarkEnd w:id="0"/>
    <w:p w14:paraId="2F308754" w14:textId="77777777" w:rsidR="004817E2" w:rsidRDefault="004817E2" w:rsidP="00151029">
      <w:pPr>
        <w:jc w:val="center"/>
        <w:rPr>
          <w:rFonts w:ascii="Arial" w:hAnsi="Arial" w:cs="Arial"/>
        </w:rPr>
      </w:pPr>
    </w:p>
    <w:p w14:paraId="27FCD05D" w14:textId="58292673" w:rsidR="00AB3551" w:rsidRPr="0032510B" w:rsidRDefault="00AB3551" w:rsidP="00C96CB3">
      <w:pPr>
        <w:pStyle w:val="a5"/>
        <w:numPr>
          <w:ilvl w:val="0"/>
          <w:numId w:val="7"/>
        </w:numPr>
        <w:ind w:firstLineChars="0"/>
      </w:pPr>
      <w:r w:rsidRPr="0032510B">
        <w:rPr>
          <w:rFonts w:ascii="Arial" w:hAnsi="Arial" w:cs="Arial"/>
          <w:b/>
          <w:sz w:val="20"/>
          <w:szCs w:val="20"/>
        </w:rPr>
        <w:t xml:space="preserve">Huawei Global Digital Power Summit 2021 is set to open on October 16 in Dubai with </w:t>
      </w:r>
      <w:r w:rsidRPr="00D666DA">
        <w:rPr>
          <w:rFonts w:ascii="Arial" w:hAnsi="Arial" w:cs="Arial"/>
          <w:b/>
          <w:sz w:val="20"/>
          <w:szCs w:val="20"/>
        </w:rPr>
        <w:t xml:space="preserve">more than </w:t>
      </w:r>
      <w:r w:rsidR="00313539">
        <w:rPr>
          <w:rFonts w:ascii="Arial" w:hAnsi="Arial" w:cs="Arial"/>
          <w:b/>
          <w:sz w:val="20"/>
          <w:szCs w:val="20"/>
        </w:rPr>
        <w:t>3</w:t>
      </w:r>
      <w:r w:rsidRPr="00D666DA">
        <w:rPr>
          <w:rFonts w:ascii="Arial" w:hAnsi="Arial" w:cs="Arial"/>
          <w:b/>
          <w:sz w:val="20"/>
          <w:szCs w:val="20"/>
        </w:rPr>
        <w:t xml:space="preserve">00+ </w:t>
      </w:r>
      <w:r w:rsidR="008E76E7" w:rsidRPr="008A68FF">
        <w:rPr>
          <w:rFonts w:ascii="Arial" w:hAnsi="Arial" w:cs="Arial"/>
          <w:b/>
          <w:sz w:val="20"/>
          <w:szCs w:val="20"/>
        </w:rPr>
        <w:t>in</w:t>
      </w:r>
      <w:r w:rsidR="008E76E7" w:rsidRPr="00D666DA">
        <w:rPr>
          <w:rFonts w:ascii="Arial" w:hAnsi="Arial" w:cs="Arial"/>
          <w:b/>
          <w:sz w:val="20"/>
          <w:szCs w:val="20"/>
        </w:rPr>
        <w:t xml:space="preserve">dividuals </w:t>
      </w:r>
      <w:r w:rsidRPr="00D666DA">
        <w:rPr>
          <w:rFonts w:ascii="Arial" w:hAnsi="Arial" w:cs="Arial"/>
          <w:b/>
          <w:sz w:val="20"/>
          <w:szCs w:val="20"/>
        </w:rPr>
        <w:t>attending the physical event</w:t>
      </w:r>
      <w:r w:rsidR="008E76E7" w:rsidRPr="00D666DA">
        <w:rPr>
          <w:rFonts w:ascii="Arial" w:hAnsi="Arial" w:cs="Arial"/>
          <w:b/>
          <w:sz w:val="20"/>
          <w:szCs w:val="20"/>
        </w:rPr>
        <w:t xml:space="preserve">, including executives from </w:t>
      </w:r>
      <w:r w:rsidR="00C96CB3" w:rsidRPr="00C96CB3">
        <w:rPr>
          <w:rFonts w:ascii="Arial" w:hAnsi="Arial" w:cs="Arial"/>
          <w:b/>
          <w:sz w:val="20"/>
          <w:szCs w:val="20"/>
        </w:rPr>
        <w:t>Dubai Electricity &amp; Water Authority (DEWA)</w:t>
      </w:r>
      <w:r w:rsidR="00C96CB3">
        <w:rPr>
          <w:rFonts w:ascii="Arial" w:hAnsi="Arial" w:cs="Arial"/>
          <w:b/>
          <w:sz w:val="20"/>
          <w:szCs w:val="20"/>
        </w:rPr>
        <w:t xml:space="preserve">, </w:t>
      </w:r>
      <w:r w:rsidR="00C96CB3">
        <w:rPr>
          <w:rFonts w:ascii="Arial" w:hAnsi="Arial" w:cs="Arial" w:hint="eastAsia"/>
          <w:b/>
          <w:sz w:val="20"/>
          <w:szCs w:val="20"/>
        </w:rPr>
        <w:t>G</w:t>
      </w:r>
      <w:r w:rsidR="00C96CB3">
        <w:rPr>
          <w:rFonts w:ascii="Arial" w:hAnsi="Arial" w:cs="Arial"/>
          <w:b/>
          <w:sz w:val="20"/>
          <w:szCs w:val="20"/>
        </w:rPr>
        <w:t xml:space="preserve">roup42, </w:t>
      </w:r>
      <w:r w:rsidR="00973AC2" w:rsidRPr="006F55C3">
        <w:rPr>
          <w:rFonts w:ascii="Arial" w:hAnsi="Arial" w:cs="Arial"/>
          <w:b/>
          <w:sz w:val="20"/>
          <w:szCs w:val="20"/>
        </w:rPr>
        <w:t>ACWA</w:t>
      </w:r>
      <w:r w:rsidR="00973AC2">
        <w:rPr>
          <w:rFonts w:ascii="Arial" w:hAnsi="Arial" w:cs="Arial"/>
          <w:b/>
          <w:sz w:val="20"/>
          <w:szCs w:val="20"/>
        </w:rPr>
        <w:t xml:space="preserve"> Power</w:t>
      </w:r>
      <w:r w:rsidR="00973AC2" w:rsidRPr="006F55C3">
        <w:rPr>
          <w:rFonts w:ascii="Arial" w:hAnsi="Arial" w:cs="Arial"/>
          <w:b/>
          <w:sz w:val="20"/>
          <w:szCs w:val="20"/>
        </w:rPr>
        <w:t xml:space="preserve">, </w:t>
      </w:r>
      <w:r w:rsidR="00C96CB3" w:rsidRPr="006F55C3">
        <w:rPr>
          <w:rFonts w:ascii="Arial" w:hAnsi="Arial" w:cs="Arial"/>
          <w:b/>
          <w:sz w:val="20"/>
          <w:szCs w:val="20"/>
        </w:rPr>
        <w:t>du, Uptime</w:t>
      </w:r>
      <w:r w:rsidR="00C96CB3">
        <w:rPr>
          <w:rFonts w:ascii="Arial" w:hAnsi="Arial" w:cs="Arial"/>
          <w:b/>
          <w:sz w:val="20"/>
          <w:szCs w:val="20"/>
        </w:rPr>
        <w:t xml:space="preserve"> Institute</w:t>
      </w:r>
      <w:r w:rsidR="00C96CB3" w:rsidRPr="006F55C3" w:rsidDel="00C96CB3">
        <w:rPr>
          <w:rFonts w:ascii="Arial" w:hAnsi="Arial" w:cs="Arial"/>
          <w:b/>
          <w:sz w:val="20"/>
          <w:szCs w:val="20"/>
        </w:rPr>
        <w:t xml:space="preserve"> </w:t>
      </w:r>
      <w:r w:rsidR="00C96CB3" w:rsidRPr="006F55C3">
        <w:rPr>
          <w:rFonts w:ascii="Arial" w:hAnsi="Arial" w:cs="Arial"/>
          <w:b/>
          <w:sz w:val="20"/>
          <w:szCs w:val="20"/>
        </w:rPr>
        <w:t>and</w:t>
      </w:r>
      <w:r w:rsidR="00C96CB3" w:rsidRPr="006F55C3" w:rsidDel="00C96CB3">
        <w:rPr>
          <w:rFonts w:ascii="Arial" w:hAnsi="Arial" w:cs="Arial"/>
          <w:b/>
          <w:sz w:val="20"/>
          <w:szCs w:val="20"/>
        </w:rPr>
        <w:t xml:space="preserve"> </w:t>
      </w:r>
      <w:r w:rsidR="008E76E7" w:rsidRPr="006F55C3">
        <w:rPr>
          <w:rFonts w:ascii="Arial" w:hAnsi="Arial" w:cs="Arial"/>
          <w:b/>
          <w:sz w:val="20"/>
          <w:szCs w:val="20"/>
        </w:rPr>
        <w:t>Engie</w:t>
      </w:r>
      <w:r w:rsidR="00831647" w:rsidRPr="00D666DA">
        <w:rPr>
          <w:rFonts w:ascii="Arial" w:hAnsi="Arial" w:cs="Arial"/>
          <w:b/>
          <w:sz w:val="20"/>
          <w:szCs w:val="20"/>
        </w:rPr>
        <w:t>.</w:t>
      </w:r>
    </w:p>
    <w:p w14:paraId="28BD6B60" w14:textId="51F1EE5C" w:rsidR="00AB3551" w:rsidRDefault="00AB3551" w:rsidP="00AB3551">
      <w:pPr>
        <w:pStyle w:val="3"/>
        <w:numPr>
          <w:ilvl w:val="0"/>
          <w:numId w:val="7"/>
        </w:numPr>
        <w:spacing w:line="240" w:lineRule="atLeast"/>
        <w:rPr>
          <w:rFonts w:ascii="Arial" w:hAnsi="Arial" w:cs="Arial"/>
          <w:bCs w:val="0"/>
          <w:sz w:val="20"/>
          <w:szCs w:val="20"/>
        </w:rPr>
      </w:pPr>
      <w:r w:rsidRPr="00791A47">
        <w:rPr>
          <w:rFonts w:ascii="Arial" w:hAnsi="Arial" w:cs="Arial"/>
          <w:bCs w:val="0"/>
          <w:sz w:val="20"/>
          <w:szCs w:val="20"/>
        </w:rPr>
        <w:t>Huawei t</w:t>
      </w:r>
      <w:r w:rsidRPr="00EC4716">
        <w:rPr>
          <w:rFonts w:ascii="Arial" w:hAnsi="Arial" w:cs="Arial"/>
          <w:bCs w:val="0"/>
          <w:sz w:val="20"/>
          <w:szCs w:val="20"/>
        </w:rPr>
        <w:t>o announce joint actions across</w:t>
      </w:r>
      <w:r w:rsidRPr="00791A47">
        <w:rPr>
          <w:rFonts w:ascii="Arial" w:hAnsi="Arial" w:cs="Arial"/>
          <w:bCs w:val="0"/>
          <w:sz w:val="20"/>
          <w:szCs w:val="20"/>
        </w:rPr>
        <w:t xml:space="preserve"> the energy</w:t>
      </w:r>
      <w:r w:rsidR="004A0C7C">
        <w:rPr>
          <w:rFonts w:ascii="Arial" w:hAnsi="Arial" w:cs="Arial"/>
          <w:bCs w:val="0"/>
          <w:sz w:val="20"/>
          <w:szCs w:val="20"/>
        </w:rPr>
        <w:t xml:space="preserve"> and ICT</w:t>
      </w:r>
      <w:r w:rsidRPr="00791A47">
        <w:rPr>
          <w:rFonts w:ascii="Arial" w:hAnsi="Arial" w:cs="Arial"/>
          <w:bCs w:val="0"/>
          <w:sz w:val="20"/>
          <w:szCs w:val="20"/>
        </w:rPr>
        <w:t xml:space="preserve"> industry chain to </w:t>
      </w:r>
      <w:r w:rsidRPr="007D4757">
        <w:rPr>
          <w:rFonts w:ascii="Arial" w:hAnsi="Arial" w:cs="Arial"/>
          <w:bCs w:val="0"/>
          <w:sz w:val="20"/>
          <w:szCs w:val="20"/>
        </w:rPr>
        <w:t>unlock green energy po</w:t>
      </w:r>
      <w:r w:rsidRPr="00791A47">
        <w:rPr>
          <w:rFonts w:ascii="Arial" w:hAnsi="Arial" w:cs="Arial"/>
          <w:bCs w:val="0"/>
          <w:sz w:val="20"/>
          <w:szCs w:val="20"/>
        </w:rPr>
        <w:t xml:space="preserve">tential for a </w:t>
      </w:r>
      <w:r w:rsidRPr="007D4757">
        <w:rPr>
          <w:rFonts w:ascii="Arial" w:hAnsi="Arial" w:cs="Arial"/>
          <w:bCs w:val="0"/>
          <w:sz w:val="20"/>
          <w:szCs w:val="20"/>
        </w:rPr>
        <w:t>low-carbon smart s</w:t>
      </w:r>
      <w:r w:rsidRPr="00791A47">
        <w:rPr>
          <w:rFonts w:ascii="Arial" w:hAnsi="Arial" w:cs="Arial"/>
          <w:bCs w:val="0"/>
          <w:sz w:val="20"/>
          <w:szCs w:val="20"/>
        </w:rPr>
        <w:t>ociety</w:t>
      </w:r>
      <w:r>
        <w:rPr>
          <w:rFonts w:ascii="Arial" w:hAnsi="Arial" w:cs="Arial"/>
          <w:bCs w:val="0"/>
          <w:sz w:val="20"/>
          <w:szCs w:val="20"/>
        </w:rPr>
        <w:t>.</w:t>
      </w:r>
    </w:p>
    <w:p w14:paraId="52210B67" w14:textId="0A411D5D" w:rsidR="005975CD" w:rsidRDefault="00F264F9" w:rsidP="00831647">
      <w:pPr>
        <w:jc w:val="center"/>
        <w:rPr>
          <w:rFonts w:ascii="Arial" w:hAnsi="Arial" w:cs="Arial"/>
        </w:rPr>
      </w:pPr>
      <w:r>
        <w:rPr>
          <w:rFonts w:ascii="Arial" w:hAnsi="Arial" w:cs="Arial" w:hint="eastAsia"/>
          <w:noProof/>
        </w:rPr>
        <w:drawing>
          <wp:inline distT="0" distB="0" distL="0" distR="0" wp14:anchorId="7F103639" wp14:editId="11B521A2">
            <wp:extent cx="4462463" cy="25100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球数字能源峰会PPT模板-浅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8833" cy="2536151"/>
                    </a:xfrm>
                    <a:prstGeom prst="rect">
                      <a:avLst/>
                    </a:prstGeom>
                  </pic:spPr>
                </pic:pic>
              </a:graphicData>
            </a:graphic>
          </wp:inline>
        </w:drawing>
      </w:r>
    </w:p>
    <w:p w14:paraId="29C6C804" w14:textId="77777777" w:rsidR="00F264F9" w:rsidRPr="00986B9C" w:rsidRDefault="00F264F9" w:rsidP="007D4757">
      <w:pPr>
        <w:rPr>
          <w:rFonts w:ascii="Arial" w:hAnsi="Arial" w:cs="Arial"/>
        </w:rPr>
      </w:pPr>
    </w:p>
    <w:p w14:paraId="40DBB444" w14:textId="2C08B8E2" w:rsidR="008F34E1" w:rsidRDefault="00BD5772" w:rsidP="00385AB0">
      <w:pPr>
        <w:rPr>
          <w:rFonts w:ascii="Arial" w:hAnsi="Arial" w:cs="Arial"/>
        </w:rPr>
      </w:pPr>
      <w:r w:rsidRPr="00EC4716">
        <w:rPr>
          <w:rFonts w:ascii="Arial" w:hAnsi="Arial" w:cs="Arial"/>
          <w:b/>
        </w:rPr>
        <w:t>Dubai, 8 October, 2021</w:t>
      </w:r>
      <w:r w:rsidRPr="00EC4716">
        <w:rPr>
          <w:rFonts w:ascii="Arial" w:hAnsi="Arial" w:cs="Arial"/>
        </w:rPr>
        <w:t xml:space="preserve"> -</w:t>
      </w:r>
      <w:r w:rsidRPr="00986B9C">
        <w:rPr>
          <w:rFonts w:ascii="Arial" w:hAnsi="Arial" w:cs="Arial"/>
        </w:rPr>
        <w:t xml:space="preserve"> </w:t>
      </w:r>
      <w:r w:rsidR="00385AB0" w:rsidRPr="00986B9C">
        <w:rPr>
          <w:rFonts w:ascii="Arial" w:hAnsi="Arial" w:cs="Arial"/>
        </w:rPr>
        <w:t xml:space="preserve">To help </w:t>
      </w:r>
      <w:r w:rsidR="00C0311E">
        <w:rPr>
          <w:rFonts w:ascii="Arial" w:hAnsi="Arial" w:cs="Arial"/>
        </w:rPr>
        <w:t>organizations</w:t>
      </w:r>
      <w:r w:rsidR="00385AB0" w:rsidRPr="00986B9C">
        <w:rPr>
          <w:rFonts w:ascii="Arial" w:hAnsi="Arial" w:cs="Arial"/>
        </w:rPr>
        <w:t xml:space="preserve"> worldwide get better prepared to seize opportunities arising from a carbon-neutral world, Huawei Digital Power will hold the </w:t>
      </w:r>
      <w:hyperlink r:id="rId9" w:history="1">
        <w:r w:rsidR="00DF1053" w:rsidRPr="00F84D51">
          <w:rPr>
            <w:rStyle w:val="ac"/>
            <w:rFonts w:ascii="Arial" w:hAnsi="Arial" w:cs="Arial"/>
            <w:b/>
          </w:rPr>
          <w:t>Global Digital Power Summit 2021</w:t>
        </w:r>
      </w:hyperlink>
      <w:r w:rsidR="00DF1053" w:rsidRPr="004767AD">
        <w:rPr>
          <w:rFonts w:ascii="Arial" w:hAnsi="Arial" w:cs="Arial"/>
        </w:rPr>
        <w:t xml:space="preserve"> </w:t>
      </w:r>
      <w:r w:rsidR="00385AB0" w:rsidRPr="004767AD">
        <w:rPr>
          <w:rFonts w:ascii="Arial" w:hAnsi="Arial" w:cs="Arial"/>
        </w:rPr>
        <w:t>i</w:t>
      </w:r>
      <w:r w:rsidR="00385AB0" w:rsidRPr="00986B9C">
        <w:rPr>
          <w:rFonts w:ascii="Arial" w:hAnsi="Arial" w:cs="Arial"/>
        </w:rPr>
        <w:t>n Dubai</w:t>
      </w:r>
      <w:r w:rsidR="008E76E7">
        <w:rPr>
          <w:rFonts w:ascii="Arial" w:hAnsi="Arial" w:cs="Arial"/>
        </w:rPr>
        <w:t>, UAE,</w:t>
      </w:r>
      <w:r w:rsidR="00385AB0" w:rsidRPr="00986B9C">
        <w:rPr>
          <w:rFonts w:ascii="Arial" w:hAnsi="Arial" w:cs="Arial"/>
        </w:rPr>
        <w:t xml:space="preserve"> on October 16th. </w:t>
      </w:r>
      <w:r w:rsidR="008E76E7">
        <w:rPr>
          <w:rFonts w:ascii="Arial" w:hAnsi="Arial" w:cs="Arial"/>
        </w:rPr>
        <w:t>The summit recognizes that t</w:t>
      </w:r>
      <w:r w:rsidR="008E76E7" w:rsidRPr="00986B9C">
        <w:rPr>
          <w:rFonts w:ascii="Arial" w:hAnsi="Arial" w:cs="Arial"/>
        </w:rPr>
        <w:t>he race to net</w:t>
      </w:r>
      <w:r w:rsidR="00EE111D">
        <w:rPr>
          <w:rFonts w:ascii="Arial" w:hAnsi="Arial" w:cs="Arial"/>
        </w:rPr>
        <w:t>-</w:t>
      </w:r>
      <w:r w:rsidR="008E76E7" w:rsidRPr="00986B9C">
        <w:rPr>
          <w:rFonts w:ascii="Arial" w:hAnsi="Arial" w:cs="Arial"/>
        </w:rPr>
        <w:t>zero is on</w:t>
      </w:r>
      <w:r w:rsidR="008E76E7">
        <w:rPr>
          <w:rFonts w:ascii="Arial" w:hAnsi="Arial" w:cs="Arial"/>
        </w:rPr>
        <w:t>, and that t</w:t>
      </w:r>
      <w:r w:rsidR="008E76E7" w:rsidRPr="00986B9C">
        <w:rPr>
          <w:rFonts w:ascii="Arial" w:hAnsi="Arial" w:cs="Arial"/>
        </w:rPr>
        <w:t>he target of carbon neutrality truly requires a global coalition and international actions.</w:t>
      </w:r>
      <w:r w:rsidR="00D72C8A">
        <w:rPr>
          <w:rFonts w:ascii="Arial" w:hAnsi="Arial" w:cs="Arial"/>
        </w:rPr>
        <w:t xml:space="preserve"> The selection of Dubai, UAE, to host the summit also reflects the importance of the Middle East region to Huawei’s </w:t>
      </w:r>
      <w:r w:rsidR="00E62EB3">
        <w:rPr>
          <w:rFonts w:ascii="Arial" w:hAnsi="Arial" w:cs="Arial"/>
        </w:rPr>
        <w:t>global</w:t>
      </w:r>
      <w:r w:rsidR="00D72C8A">
        <w:rPr>
          <w:rFonts w:ascii="Arial" w:hAnsi="Arial" w:cs="Arial"/>
        </w:rPr>
        <w:t xml:space="preserve"> digital power business. </w:t>
      </w:r>
    </w:p>
    <w:p w14:paraId="479F5FB5" w14:textId="77777777" w:rsidR="007D4757" w:rsidRPr="00986B9C" w:rsidRDefault="007D4757" w:rsidP="00385AB0">
      <w:pPr>
        <w:rPr>
          <w:rFonts w:ascii="Arial" w:hAnsi="Arial" w:cs="Arial"/>
        </w:rPr>
      </w:pPr>
    </w:p>
    <w:p w14:paraId="1876A4F3" w14:textId="3ADF42C2" w:rsidR="00434CA5" w:rsidRDefault="00434CA5" w:rsidP="00434CA5">
      <w:pPr>
        <w:rPr>
          <w:rFonts w:ascii="Arial" w:hAnsi="Arial" w:cs="Arial"/>
        </w:rPr>
      </w:pPr>
      <w:r w:rsidRPr="00791A47">
        <w:rPr>
          <w:rFonts w:ascii="Arial" w:hAnsi="Arial" w:cs="Arial"/>
        </w:rPr>
        <w:t xml:space="preserve">Earlier this year, Huawei Digital Power Technologies was established to accelerate energy digitalization and decarbonization. </w:t>
      </w:r>
      <w:r w:rsidR="008E76E7">
        <w:rPr>
          <w:rFonts w:ascii="Arial" w:hAnsi="Arial" w:cs="Arial"/>
        </w:rPr>
        <w:t>The company</w:t>
      </w:r>
      <w:r w:rsidR="008E76E7" w:rsidRPr="00791A47">
        <w:rPr>
          <w:rFonts w:ascii="Arial" w:hAnsi="Arial" w:cs="Arial"/>
        </w:rPr>
        <w:t xml:space="preserve"> </w:t>
      </w:r>
      <w:r w:rsidRPr="00791A47">
        <w:rPr>
          <w:rFonts w:ascii="Arial" w:hAnsi="Arial" w:cs="Arial"/>
        </w:rPr>
        <w:t>aim</w:t>
      </w:r>
      <w:r w:rsidR="008E76E7">
        <w:rPr>
          <w:rFonts w:ascii="Arial" w:hAnsi="Arial" w:cs="Arial"/>
        </w:rPr>
        <w:t>s</w:t>
      </w:r>
      <w:r w:rsidRPr="00791A47">
        <w:rPr>
          <w:rFonts w:ascii="Arial" w:hAnsi="Arial" w:cs="Arial"/>
        </w:rPr>
        <w:t xml:space="preserve"> to integrate digital and power electronics technologies to </w:t>
      </w:r>
      <w:r w:rsidR="00B268FE">
        <w:rPr>
          <w:rFonts w:ascii="Arial" w:hAnsi="Arial" w:cs="Arial"/>
        </w:rPr>
        <w:t>accelerate</w:t>
      </w:r>
      <w:r w:rsidRPr="00791A47">
        <w:rPr>
          <w:rFonts w:ascii="Arial" w:hAnsi="Arial" w:cs="Arial"/>
        </w:rPr>
        <w:t xml:space="preserve"> </w:t>
      </w:r>
      <w:r w:rsidR="00B268FE">
        <w:rPr>
          <w:rFonts w:ascii="Arial" w:hAnsi="Arial" w:cs="Arial"/>
        </w:rPr>
        <w:t xml:space="preserve">clean energy generation, to build green transportation, sites and data centers, </w:t>
      </w:r>
      <w:r w:rsidRPr="00791A47">
        <w:rPr>
          <w:rFonts w:ascii="Arial" w:hAnsi="Arial" w:cs="Arial"/>
        </w:rPr>
        <w:t xml:space="preserve">as </w:t>
      </w:r>
      <w:r w:rsidR="008E76E7">
        <w:rPr>
          <w:rFonts w:ascii="Arial" w:hAnsi="Arial" w:cs="Arial"/>
        </w:rPr>
        <w:t>it</w:t>
      </w:r>
      <w:r w:rsidR="008E76E7" w:rsidRPr="00791A47">
        <w:rPr>
          <w:rFonts w:ascii="Arial" w:hAnsi="Arial" w:cs="Arial"/>
        </w:rPr>
        <w:t xml:space="preserve"> </w:t>
      </w:r>
      <w:r w:rsidRPr="00791A47">
        <w:rPr>
          <w:rFonts w:ascii="Arial" w:hAnsi="Arial" w:cs="Arial"/>
        </w:rPr>
        <w:t>focus</w:t>
      </w:r>
      <w:r w:rsidR="008E76E7">
        <w:rPr>
          <w:rFonts w:ascii="Arial" w:hAnsi="Arial" w:cs="Arial"/>
        </w:rPr>
        <w:t>es</w:t>
      </w:r>
      <w:r w:rsidR="00B268FE">
        <w:rPr>
          <w:rFonts w:ascii="Arial" w:hAnsi="Arial" w:cs="Arial"/>
        </w:rPr>
        <w:t xml:space="preserve"> on building a better and greener </w:t>
      </w:r>
      <w:r w:rsidRPr="00791A47">
        <w:rPr>
          <w:rFonts w:ascii="Arial" w:hAnsi="Arial" w:cs="Arial"/>
        </w:rPr>
        <w:t>future.</w:t>
      </w:r>
    </w:p>
    <w:p w14:paraId="02308E8D" w14:textId="77777777" w:rsidR="008E76E7" w:rsidRDefault="008E76E7" w:rsidP="00434CA5">
      <w:pPr>
        <w:rPr>
          <w:rFonts w:ascii="Arial" w:hAnsi="Arial" w:cs="Arial"/>
        </w:rPr>
      </w:pPr>
    </w:p>
    <w:p w14:paraId="5B4DFD07" w14:textId="0E7A50AB" w:rsidR="008E76E7" w:rsidRPr="00BB6076" w:rsidRDefault="008E76E7" w:rsidP="008E76E7">
      <w:pPr>
        <w:rPr>
          <w:rFonts w:ascii="Arial" w:hAnsi="Arial" w:cs="Arial"/>
        </w:rPr>
      </w:pPr>
      <w:r w:rsidRPr="00BB6076">
        <w:rPr>
          <w:rFonts w:ascii="Arial" w:hAnsi="Arial" w:cs="Arial"/>
        </w:rPr>
        <w:t>In the post-COVID world, green economic recovery has garnered significant attention as world leaders</w:t>
      </w:r>
      <w:r w:rsidR="00FD5D5A">
        <w:rPr>
          <w:rFonts w:ascii="Arial" w:hAnsi="Arial" w:cs="Arial"/>
        </w:rPr>
        <w:t xml:space="preserve"> </w:t>
      </w:r>
      <w:r w:rsidRPr="00BB6076">
        <w:rPr>
          <w:rFonts w:ascii="Arial" w:hAnsi="Arial" w:cs="Arial"/>
        </w:rPr>
        <w:t>are eager to bring economies out of recession through a redesign to reduce greenhouse gas emissions and increase the resilience of infrastructure and communities. To date, 137 countries from the UN Climate Convention — responsible for 80% of global emissions — have committed to net</w:t>
      </w:r>
      <w:r w:rsidR="00EE111D">
        <w:rPr>
          <w:rFonts w:ascii="Arial" w:hAnsi="Arial" w:cs="Arial"/>
        </w:rPr>
        <w:t>-</w:t>
      </w:r>
      <w:r w:rsidRPr="00BB6076">
        <w:rPr>
          <w:rFonts w:ascii="Arial" w:hAnsi="Arial" w:cs="Arial"/>
        </w:rPr>
        <w:t xml:space="preserve">zero-emission targets. </w:t>
      </w:r>
      <w:r>
        <w:rPr>
          <w:rFonts w:ascii="Arial" w:hAnsi="Arial" w:cs="Arial"/>
        </w:rPr>
        <w:t>T</w:t>
      </w:r>
      <w:r w:rsidRPr="00BB6076">
        <w:rPr>
          <w:rFonts w:ascii="Arial" w:hAnsi="Arial" w:cs="Arial"/>
        </w:rPr>
        <w:t>he key to carbon neutrality is the development of a new power system.</w:t>
      </w:r>
    </w:p>
    <w:p w14:paraId="2E21A1EE" w14:textId="77777777" w:rsidR="008E76E7" w:rsidRDefault="008E76E7" w:rsidP="00434CA5">
      <w:pPr>
        <w:rPr>
          <w:rFonts w:ascii="Arial" w:hAnsi="Arial" w:cs="Arial"/>
        </w:rPr>
      </w:pPr>
    </w:p>
    <w:p w14:paraId="422F09DB" w14:textId="7D7A61EE" w:rsidR="00434CA5" w:rsidRDefault="00434CA5" w:rsidP="00434CA5">
      <w:pPr>
        <w:rPr>
          <w:rFonts w:ascii="Arial" w:hAnsi="Arial" w:cs="Arial"/>
        </w:rPr>
      </w:pPr>
      <w:r w:rsidRPr="00791A47">
        <w:rPr>
          <w:rFonts w:ascii="Arial" w:hAnsi="Arial" w:cs="Arial"/>
        </w:rPr>
        <w:t xml:space="preserve">With a focus on digital innovations for a </w:t>
      </w:r>
      <w:r w:rsidR="00F710A7">
        <w:rPr>
          <w:rFonts w:ascii="Arial" w:hAnsi="Arial" w:cs="Arial"/>
        </w:rPr>
        <w:t>low-carbon and smart world</w:t>
      </w:r>
      <w:r w:rsidRPr="00791A47">
        <w:rPr>
          <w:rFonts w:ascii="Arial" w:hAnsi="Arial" w:cs="Arial"/>
        </w:rPr>
        <w:t xml:space="preserve">, the </w:t>
      </w:r>
      <w:r w:rsidR="008E76E7">
        <w:rPr>
          <w:rFonts w:ascii="Arial" w:hAnsi="Arial" w:cs="Arial"/>
        </w:rPr>
        <w:t>summit</w:t>
      </w:r>
      <w:r w:rsidR="008E76E7" w:rsidRPr="00791A47">
        <w:rPr>
          <w:rFonts w:ascii="Arial" w:hAnsi="Arial" w:cs="Arial"/>
        </w:rPr>
        <w:t xml:space="preserve"> </w:t>
      </w:r>
      <w:r w:rsidRPr="00791A47">
        <w:rPr>
          <w:rFonts w:ascii="Arial" w:hAnsi="Arial" w:cs="Arial"/>
        </w:rPr>
        <w:t>will bring together energy policymakers, industry professionals in the data center, ICT and renewable energy sectors, and executives from across the world to discuss the challenges and opportunities of sustainable development and digital transformation.</w:t>
      </w:r>
    </w:p>
    <w:p w14:paraId="0399A029" w14:textId="77777777" w:rsidR="008C5AEF" w:rsidRPr="00F710A7" w:rsidRDefault="008C5AEF" w:rsidP="00434CA5">
      <w:pPr>
        <w:rPr>
          <w:rFonts w:ascii="Arial" w:hAnsi="Arial" w:cs="Arial"/>
        </w:rPr>
      </w:pPr>
    </w:p>
    <w:p w14:paraId="37A1EB7C" w14:textId="5B0BE87C" w:rsidR="008C5AEF" w:rsidRDefault="008C5AEF" w:rsidP="00434CA5">
      <w:pPr>
        <w:rPr>
          <w:rFonts w:ascii="Arial" w:hAnsi="Arial" w:cs="Arial"/>
        </w:rPr>
      </w:pPr>
      <w:r w:rsidRPr="008C5AEF">
        <w:rPr>
          <w:rFonts w:ascii="Arial" w:hAnsi="Arial" w:cs="Arial"/>
        </w:rPr>
        <w:t xml:space="preserve">At the upcoming summit, </w:t>
      </w:r>
      <w:r w:rsidRPr="008E76E7">
        <w:rPr>
          <w:rFonts w:ascii="Arial" w:hAnsi="Arial" w:cs="Arial"/>
          <w:bCs/>
        </w:rPr>
        <w:t>Charles Yang</w:t>
      </w:r>
      <w:r w:rsidRPr="008C5AEF">
        <w:rPr>
          <w:rFonts w:ascii="Arial" w:hAnsi="Arial" w:cs="Arial"/>
        </w:rPr>
        <w:t>, the newly-appointed President of Global Marketing, Sales and Services, at Huawei Digital Power, will kick off the event, highlight</w:t>
      </w:r>
      <w:r w:rsidR="008E76E7">
        <w:rPr>
          <w:rFonts w:ascii="Arial" w:hAnsi="Arial" w:cs="Arial"/>
        </w:rPr>
        <w:t>ing</w:t>
      </w:r>
      <w:r w:rsidRPr="008C5AEF">
        <w:rPr>
          <w:rFonts w:ascii="Arial" w:hAnsi="Arial" w:cs="Arial"/>
        </w:rPr>
        <w:t xml:space="preserve"> Huawei Digital Power’s commitment to building a low-carbon smart society.</w:t>
      </w:r>
      <w:r w:rsidR="00D72C8A">
        <w:rPr>
          <w:rFonts w:ascii="Arial" w:hAnsi="Arial" w:cs="Arial"/>
        </w:rPr>
        <w:t xml:space="preserve"> Yang is appointed to the new role having previously served as President of Huawei Middle East.</w:t>
      </w:r>
    </w:p>
    <w:p w14:paraId="248FB40D" w14:textId="77777777" w:rsidR="00986B9C" w:rsidRDefault="00986B9C" w:rsidP="00434CA5">
      <w:pPr>
        <w:rPr>
          <w:rFonts w:ascii="Arial" w:hAnsi="Arial" w:cs="Arial"/>
        </w:rPr>
      </w:pPr>
    </w:p>
    <w:p w14:paraId="5E4C56DE" w14:textId="237BC17E" w:rsidR="00481A11" w:rsidRDefault="00DF32C4" w:rsidP="00434CA5">
      <w:pPr>
        <w:rPr>
          <w:rFonts w:ascii="Arial" w:hAnsi="Arial" w:cs="Arial"/>
        </w:rPr>
      </w:pPr>
      <w:r w:rsidRPr="008A68FF">
        <w:rPr>
          <w:rFonts w:ascii="Arial" w:hAnsi="Arial" w:cs="Arial"/>
        </w:rPr>
        <w:t>A</w:t>
      </w:r>
      <w:r w:rsidR="00986B9C" w:rsidRPr="008A68FF">
        <w:rPr>
          <w:rFonts w:ascii="Arial" w:hAnsi="Arial" w:cs="Arial"/>
        </w:rPr>
        <w:t xml:space="preserve">n exciting lineup of speakers from global industry players and Huawei partners such as </w:t>
      </w:r>
      <w:r w:rsidR="00313539" w:rsidRPr="00313539">
        <w:rPr>
          <w:rFonts w:ascii="Arial" w:hAnsi="Arial" w:cs="Arial"/>
        </w:rPr>
        <w:t>Dubai Electricity &amp; Water Authority (DEWA), Group42, ACWA Power, du, Uptime Institute and Engie</w:t>
      </w:r>
      <w:r w:rsidR="00313539" w:rsidRPr="00313539" w:rsidDel="00313539">
        <w:rPr>
          <w:rFonts w:ascii="Arial" w:hAnsi="Arial" w:cs="Arial"/>
        </w:rPr>
        <w:t xml:space="preserve"> </w:t>
      </w:r>
      <w:r w:rsidR="00FD4EC4" w:rsidRPr="008A68FF">
        <w:rPr>
          <w:rFonts w:ascii="Arial" w:hAnsi="Arial" w:cs="Arial"/>
        </w:rPr>
        <w:t>will shar</w:t>
      </w:r>
      <w:r w:rsidR="00FD4EC4">
        <w:rPr>
          <w:rFonts w:ascii="Arial" w:hAnsi="Arial" w:cs="Arial"/>
        </w:rPr>
        <w:t xml:space="preserve">e their </w:t>
      </w:r>
      <w:r w:rsidR="008E76E7">
        <w:rPr>
          <w:rFonts w:ascii="Arial" w:hAnsi="Arial" w:cs="Arial"/>
        </w:rPr>
        <w:t xml:space="preserve">own </w:t>
      </w:r>
      <w:r w:rsidR="00FD4EC4">
        <w:rPr>
          <w:rFonts w:ascii="Arial" w:hAnsi="Arial" w:cs="Arial"/>
        </w:rPr>
        <w:t>b</w:t>
      </w:r>
      <w:r w:rsidR="00FD4EC4" w:rsidRPr="00FD4EC4">
        <w:rPr>
          <w:rFonts w:ascii="Arial" w:hAnsi="Arial" w:cs="Arial"/>
        </w:rPr>
        <w:t>est practices, success stories</w:t>
      </w:r>
      <w:r w:rsidR="008828C8">
        <w:rPr>
          <w:rFonts w:ascii="Arial" w:hAnsi="Arial" w:cs="Arial"/>
        </w:rPr>
        <w:t>,</w:t>
      </w:r>
      <w:r w:rsidR="00FD4EC4" w:rsidRPr="00FD4EC4">
        <w:rPr>
          <w:rFonts w:ascii="Arial" w:hAnsi="Arial" w:cs="Arial"/>
        </w:rPr>
        <w:t xml:space="preserve"> and use cases</w:t>
      </w:r>
      <w:r w:rsidR="00FD4EC4">
        <w:rPr>
          <w:rFonts w:ascii="Arial" w:hAnsi="Arial" w:cs="Arial"/>
        </w:rPr>
        <w:t xml:space="preserve"> </w:t>
      </w:r>
      <w:r w:rsidR="00481A11">
        <w:rPr>
          <w:rFonts w:ascii="Arial" w:hAnsi="Arial" w:cs="Arial"/>
        </w:rPr>
        <w:t>in</w:t>
      </w:r>
      <w:r w:rsidR="00FD4EC4">
        <w:rPr>
          <w:rFonts w:ascii="Arial" w:hAnsi="Arial" w:cs="Arial"/>
        </w:rPr>
        <w:t xml:space="preserve"> </w:t>
      </w:r>
      <w:r w:rsidR="00481A11">
        <w:rPr>
          <w:rFonts w:ascii="Arial" w:hAnsi="Arial" w:cs="Arial"/>
        </w:rPr>
        <w:t xml:space="preserve">improving energy efficiency via digitalization. </w:t>
      </w:r>
    </w:p>
    <w:p w14:paraId="5C49A0C8" w14:textId="77777777" w:rsidR="00F710A7" w:rsidRDefault="00F710A7" w:rsidP="00F710A7">
      <w:pPr>
        <w:jc w:val="center"/>
        <w:rPr>
          <w:rFonts w:ascii="Arial" w:hAnsi="Arial" w:cs="Arial"/>
        </w:rPr>
      </w:pPr>
      <w:r>
        <w:rPr>
          <w:noProof/>
        </w:rPr>
        <w:drawing>
          <wp:inline distT="0" distB="0" distL="0" distR="0" wp14:anchorId="06279F8B" wp14:editId="39205BFB">
            <wp:extent cx="5274310" cy="2964774"/>
            <wp:effectExtent l="0" t="0" r="2540" b="7620"/>
            <wp:docPr id="5" name="Picture 5" descr="https://solar.huawei.com/-/media/Solar/news/en_20201012.jpg?la=en-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ar.huawei.com/-/media/Solar/news/en_20201012.jpg?la=en-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964774"/>
                    </a:xfrm>
                    <a:prstGeom prst="rect">
                      <a:avLst/>
                    </a:prstGeom>
                    <a:noFill/>
                    <a:ln>
                      <a:noFill/>
                    </a:ln>
                  </pic:spPr>
                </pic:pic>
              </a:graphicData>
            </a:graphic>
          </wp:inline>
        </w:drawing>
      </w:r>
    </w:p>
    <w:p w14:paraId="0FA9F4F9" w14:textId="77777777" w:rsidR="00F710A7" w:rsidRPr="00F84D51" w:rsidRDefault="00F710A7" w:rsidP="00F710A7">
      <w:pPr>
        <w:jc w:val="center"/>
        <w:rPr>
          <w:rFonts w:ascii="Arial" w:hAnsi="Arial" w:cs="Arial"/>
          <w:i/>
          <w:color w:val="7F7F7F" w:themeColor="text1" w:themeTint="80"/>
          <w:sz w:val="18"/>
          <w:szCs w:val="18"/>
        </w:rPr>
      </w:pPr>
      <w:r w:rsidRPr="00F84D51">
        <w:rPr>
          <w:rFonts w:ascii="Arial" w:hAnsi="Arial" w:cs="Arial"/>
          <w:i/>
          <w:color w:val="7F7F7F" w:themeColor="text1" w:themeTint="80"/>
          <w:sz w:val="18"/>
          <w:szCs w:val="18"/>
        </w:rPr>
        <w:t>Huawei Digital Power Contributes to the Successful Grid Connection of World's Largest PV Plant</w:t>
      </w:r>
      <w:r w:rsidRPr="00F84D51">
        <w:rPr>
          <w:rFonts w:ascii="Arial" w:hAnsi="Arial" w:cs="Arial"/>
          <w:color w:val="7F7F7F" w:themeColor="text1" w:themeTint="80"/>
          <w:sz w:val="18"/>
          <w:szCs w:val="18"/>
        </w:rPr>
        <w:t xml:space="preserve"> </w:t>
      </w:r>
      <w:r w:rsidRPr="00F84D51">
        <w:rPr>
          <w:rFonts w:ascii="Arial" w:hAnsi="Arial" w:cs="Arial"/>
          <w:i/>
          <w:color w:val="7F7F7F" w:themeColor="text1" w:themeTint="80"/>
          <w:sz w:val="18"/>
          <w:szCs w:val="18"/>
        </w:rPr>
        <w:t>at China's Qinghai Province with its Smart PV Solution</w:t>
      </w:r>
    </w:p>
    <w:p w14:paraId="6500DF37" w14:textId="77777777" w:rsidR="00481A11" w:rsidRDefault="00481A11" w:rsidP="00434CA5">
      <w:pPr>
        <w:rPr>
          <w:rFonts w:ascii="Arial" w:hAnsi="Arial" w:cs="Arial"/>
        </w:rPr>
      </w:pPr>
    </w:p>
    <w:p w14:paraId="6D802E26" w14:textId="0B41BEE2" w:rsidR="00481A11" w:rsidRDefault="008C5AEF" w:rsidP="00434CA5">
      <w:pPr>
        <w:rPr>
          <w:rFonts w:ascii="Arial" w:hAnsi="Arial" w:cs="Arial"/>
        </w:rPr>
      </w:pPr>
      <w:r>
        <w:rPr>
          <w:rFonts w:ascii="Arial" w:hAnsi="Arial" w:cs="Arial"/>
        </w:rPr>
        <w:t xml:space="preserve">It’s undeniable that no single company can </w:t>
      </w:r>
      <w:r w:rsidR="00481A11">
        <w:rPr>
          <w:rFonts w:ascii="Arial" w:hAnsi="Arial" w:cs="Arial"/>
        </w:rPr>
        <w:t xml:space="preserve">succeed in the </w:t>
      </w:r>
      <w:r w:rsidR="006D7CBD">
        <w:rPr>
          <w:rFonts w:ascii="Arial" w:hAnsi="Arial" w:cs="Arial"/>
        </w:rPr>
        <w:t xml:space="preserve">energy transition alone. </w:t>
      </w:r>
      <w:r w:rsidR="00D33494">
        <w:rPr>
          <w:rFonts w:ascii="Arial" w:hAnsi="Arial" w:cs="Arial"/>
        </w:rPr>
        <w:t xml:space="preserve">Now more than ever, building a </w:t>
      </w:r>
      <w:r w:rsidR="00BB6076">
        <w:rPr>
          <w:rFonts w:ascii="Arial" w:hAnsi="Arial" w:cs="Arial"/>
        </w:rPr>
        <w:t xml:space="preserve">sustainable and low-carbon future </w:t>
      </w:r>
      <w:r w:rsidR="00DF32C4">
        <w:rPr>
          <w:rFonts w:ascii="Arial" w:hAnsi="Arial" w:cs="Arial"/>
        </w:rPr>
        <w:t>requires</w:t>
      </w:r>
      <w:r w:rsidR="00BB6076">
        <w:rPr>
          <w:rFonts w:ascii="Arial" w:hAnsi="Arial" w:cs="Arial"/>
        </w:rPr>
        <w:t xml:space="preserve"> joint actions and collaboration from across the energy, business</w:t>
      </w:r>
      <w:r w:rsidR="008828C8">
        <w:rPr>
          <w:rFonts w:ascii="Arial" w:hAnsi="Arial" w:cs="Arial"/>
        </w:rPr>
        <w:t>,</w:t>
      </w:r>
      <w:r w:rsidR="00BB6076">
        <w:rPr>
          <w:rFonts w:ascii="Arial" w:hAnsi="Arial" w:cs="Arial"/>
        </w:rPr>
        <w:t xml:space="preserve"> and government ecosystem. Thus, t</w:t>
      </w:r>
      <w:r w:rsidR="006D7CBD">
        <w:rPr>
          <w:rFonts w:ascii="Arial" w:hAnsi="Arial" w:cs="Arial"/>
        </w:rPr>
        <w:t>he summit put</w:t>
      </w:r>
      <w:r w:rsidR="008E76E7">
        <w:rPr>
          <w:rFonts w:ascii="Arial" w:hAnsi="Arial" w:cs="Arial"/>
        </w:rPr>
        <w:t>s</w:t>
      </w:r>
      <w:r w:rsidR="006D7CBD">
        <w:rPr>
          <w:rFonts w:ascii="Arial" w:hAnsi="Arial" w:cs="Arial"/>
        </w:rPr>
        <w:t xml:space="preserve"> a spotlight on </w:t>
      </w:r>
      <w:r w:rsidR="00D33494">
        <w:rPr>
          <w:rFonts w:ascii="Arial" w:hAnsi="Arial" w:cs="Arial"/>
        </w:rPr>
        <w:t xml:space="preserve">the Huawei-backed </w:t>
      </w:r>
      <w:r w:rsidR="008E76E7">
        <w:rPr>
          <w:rFonts w:ascii="Arial" w:hAnsi="Arial" w:cs="Arial"/>
        </w:rPr>
        <w:t>‘</w:t>
      </w:r>
      <w:r w:rsidR="00D33494">
        <w:rPr>
          <w:rFonts w:ascii="Arial" w:hAnsi="Arial" w:cs="Arial"/>
        </w:rPr>
        <w:t>Call to Action</w:t>
      </w:r>
      <w:r w:rsidR="008E76E7">
        <w:rPr>
          <w:rFonts w:ascii="Arial" w:hAnsi="Arial" w:cs="Arial"/>
        </w:rPr>
        <w:t>’</w:t>
      </w:r>
      <w:r w:rsidR="00D33494">
        <w:rPr>
          <w:rFonts w:ascii="Arial" w:hAnsi="Arial" w:cs="Arial"/>
        </w:rPr>
        <w:t xml:space="preserve"> statement that calls for energy industry companies around the world to set coordinates towards a net-zero energy secto</w:t>
      </w:r>
      <w:r w:rsidR="004A0C7C">
        <w:rPr>
          <w:rFonts w:ascii="Arial" w:hAnsi="Arial" w:cs="Arial"/>
        </w:rPr>
        <w:t xml:space="preserve">r. </w:t>
      </w:r>
    </w:p>
    <w:p w14:paraId="3460253D" w14:textId="77777777" w:rsidR="00385AB0" w:rsidRPr="00BB6076" w:rsidRDefault="00385AB0" w:rsidP="00385AB0">
      <w:pPr>
        <w:rPr>
          <w:rFonts w:ascii="Arial" w:hAnsi="Arial" w:cs="Arial"/>
        </w:rPr>
      </w:pPr>
    </w:p>
    <w:p w14:paraId="347B6398" w14:textId="79EA9B92" w:rsidR="00B84184" w:rsidRDefault="00B84184" w:rsidP="00B84184">
      <w:pPr>
        <w:rPr>
          <w:rFonts w:ascii="Arial" w:hAnsi="Arial" w:cs="Arial"/>
        </w:rPr>
      </w:pPr>
      <w:r w:rsidRPr="00BB6076">
        <w:rPr>
          <w:rFonts w:ascii="Arial" w:hAnsi="Arial" w:cs="Arial"/>
        </w:rPr>
        <w:t xml:space="preserve">For the first time in history, </w:t>
      </w:r>
      <w:r w:rsidR="00BB7CAD">
        <w:rPr>
          <w:rFonts w:ascii="Arial" w:hAnsi="Arial" w:cs="Arial"/>
        </w:rPr>
        <w:t xml:space="preserve">Huawei believes that </w:t>
      </w:r>
      <w:r w:rsidR="0049778B">
        <w:rPr>
          <w:rFonts w:ascii="Arial" w:hAnsi="Arial" w:cs="Arial"/>
        </w:rPr>
        <w:t>everyone</w:t>
      </w:r>
      <w:r w:rsidR="0049778B" w:rsidRPr="00BB6076">
        <w:rPr>
          <w:rFonts w:ascii="Arial" w:hAnsi="Arial" w:cs="Arial"/>
        </w:rPr>
        <w:t xml:space="preserve"> </w:t>
      </w:r>
      <w:r w:rsidRPr="00BB6076">
        <w:rPr>
          <w:rFonts w:ascii="Arial" w:hAnsi="Arial" w:cs="Arial"/>
        </w:rPr>
        <w:t>can participate in a step-change in efficiency</w:t>
      </w:r>
      <w:r w:rsidR="00BB7CAD">
        <w:rPr>
          <w:rFonts w:ascii="Arial" w:hAnsi="Arial" w:cs="Arial"/>
        </w:rPr>
        <w:t>,</w:t>
      </w:r>
      <w:r w:rsidR="0049778B">
        <w:rPr>
          <w:rFonts w:ascii="Arial" w:hAnsi="Arial" w:cs="Arial"/>
        </w:rPr>
        <w:t xml:space="preserve"> </w:t>
      </w:r>
      <w:r w:rsidRPr="00BB6076">
        <w:rPr>
          <w:rFonts w:ascii="Arial" w:hAnsi="Arial" w:cs="Arial"/>
        </w:rPr>
        <w:t xml:space="preserve">and the rare opportunity to reconcile the paradox between progress for all and a sustainable future for our planet. </w:t>
      </w:r>
      <w:r w:rsidR="00BB7CAD">
        <w:rPr>
          <w:rFonts w:ascii="Arial" w:hAnsi="Arial" w:cs="Arial"/>
        </w:rPr>
        <w:t>The company is thus committed to</w:t>
      </w:r>
      <w:r w:rsidR="00BB7CAD" w:rsidRPr="00BB6076">
        <w:rPr>
          <w:rFonts w:ascii="Arial" w:hAnsi="Arial" w:cs="Arial"/>
        </w:rPr>
        <w:t xml:space="preserve"> </w:t>
      </w:r>
      <w:r w:rsidRPr="00BB6076">
        <w:rPr>
          <w:rFonts w:ascii="Arial" w:hAnsi="Arial" w:cs="Arial"/>
        </w:rPr>
        <w:t>work</w:t>
      </w:r>
      <w:r w:rsidR="00BB7CAD">
        <w:rPr>
          <w:rFonts w:ascii="Arial" w:hAnsi="Arial" w:cs="Arial"/>
        </w:rPr>
        <w:t>ing</w:t>
      </w:r>
      <w:r w:rsidRPr="00BB6076">
        <w:rPr>
          <w:rFonts w:ascii="Arial" w:hAnsi="Arial" w:cs="Arial"/>
        </w:rPr>
        <w:t xml:space="preserve"> with </w:t>
      </w:r>
      <w:r w:rsidR="00BB7CAD">
        <w:rPr>
          <w:rFonts w:ascii="Arial" w:hAnsi="Arial" w:cs="Arial"/>
        </w:rPr>
        <w:t>its</w:t>
      </w:r>
      <w:r w:rsidR="00BB7CAD" w:rsidRPr="00BB6076">
        <w:rPr>
          <w:rFonts w:ascii="Arial" w:hAnsi="Arial" w:cs="Arial"/>
        </w:rPr>
        <w:t xml:space="preserve"> </w:t>
      </w:r>
      <w:r w:rsidRPr="00BB6076">
        <w:rPr>
          <w:rFonts w:ascii="Arial" w:hAnsi="Arial" w:cs="Arial"/>
        </w:rPr>
        <w:t xml:space="preserve">customers and partners to </w:t>
      </w:r>
      <w:r w:rsidR="00D72C8A">
        <w:rPr>
          <w:rFonts w:ascii="Arial" w:hAnsi="Arial" w:cs="Arial"/>
        </w:rPr>
        <w:t xml:space="preserve">build </w:t>
      </w:r>
      <w:r w:rsidR="00EE111D">
        <w:rPr>
          <w:rFonts w:ascii="Arial" w:hAnsi="Arial" w:cs="Arial"/>
        </w:rPr>
        <w:t>low</w:t>
      </w:r>
      <w:r w:rsidR="00D72C8A">
        <w:rPr>
          <w:rFonts w:ascii="Arial" w:hAnsi="Arial" w:cs="Arial"/>
        </w:rPr>
        <w:t xml:space="preserve">-carbon </w:t>
      </w:r>
      <w:r w:rsidR="00F84D51">
        <w:rPr>
          <w:rFonts w:ascii="Arial" w:hAnsi="Arial" w:cs="Arial"/>
        </w:rPr>
        <w:t xml:space="preserve">and </w:t>
      </w:r>
      <w:r w:rsidR="00D72C8A">
        <w:rPr>
          <w:rFonts w:ascii="Arial" w:hAnsi="Arial" w:cs="Arial"/>
        </w:rPr>
        <w:t>smart energy systems</w:t>
      </w:r>
      <w:r w:rsidRPr="00BB6076">
        <w:rPr>
          <w:rFonts w:ascii="Arial" w:hAnsi="Arial" w:cs="Arial"/>
        </w:rPr>
        <w:t xml:space="preserve">. </w:t>
      </w:r>
    </w:p>
    <w:p w14:paraId="4AD4C007" w14:textId="77777777" w:rsidR="00F84D51" w:rsidRPr="00BB6076" w:rsidRDefault="00F84D51" w:rsidP="00B84184">
      <w:pPr>
        <w:rPr>
          <w:rFonts w:ascii="Arial" w:hAnsi="Arial" w:cs="Arial"/>
        </w:rPr>
      </w:pPr>
    </w:p>
    <w:p w14:paraId="51BF7716" w14:textId="5376F36D" w:rsidR="008E76E7" w:rsidRDefault="00F84D51" w:rsidP="00B84184">
      <w:pPr>
        <w:rPr>
          <w:rFonts w:ascii="Arial" w:hAnsi="Arial" w:cs="Arial"/>
        </w:rPr>
      </w:pPr>
      <w:r>
        <w:rPr>
          <w:rFonts w:ascii="Arial" w:hAnsi="Arial" w:cs="Arial"/>
        </w:rPr>
        <w:lastRenderedPageBreak/>
        <w:t>Huawei</w:t>
      </w:r>
      <w:r w:rsidRPr="00791A47">
        <w:rPr>
          <w:rFonts w:ascii="Arial" w:hAnsi="Arial" w:cs="Arial"/>
        </w:rPr>
        <w:t xml:space="preserve"> will </w:t>
      </w:r>
      <w:r>
        <w:rPr>
          <w:rFonts w:ascii="Arial" w:hAnsi="Arial" w:cs="Arial"/>
        </w:rPr>
        <w:t xml:space="preserve">also </w:t>
      </w:r>
      <w:r w:rsidRPr="00791A47">
        <w:rPr>
          <w:rFonts w:ascii="Arial" w:hAnsi="Arial" w:cs="Arial"/>
        </w:rPr>
        <w:t xml:space="preserve">have a full-on live stream experience </w:t>
      </w:r>
      <w:r>
        <w:rPr>
          <w:rFonts w:ascii="Arial" w:hAnsi="Arial" w:cs="Arial"/>
        </w:rPr>
        <w:t xml:space="preserve">of the summit. </w:t>
      </w:r>
      <w:r w:rsidR="008E76E7">
        <w:rPr>
          <w:rFonts w:ascii="Arial" w:hAnsi="Arial" w:cs="Arial"/>
        </w:rPr>
        <w:t xml:space="preserve">Registration for the online event can happen </w:t>
      </w:r>
      <w:hyperlink r:id="rId11" w:anchor="/sign_en?tc=DtKmPhOoCx" w:history="1">
        <w:r w:rsidR="008E76E7" w:rsidRPr="004A0C7C">
          <w:rPr>
            <w:rStyle w:val="ac"/>
            <w:rFonts w:ascii="Arial" w:hAnsi="Arial" w:cs="Arial"/>
          </w:rPr>
          <w:t>here</w:t>
        </w:r>
      </w:hyperlink>
      <w:r w:rsidR="008E76E7" w:rsidRPr="0032510B">
        <w:rPr>
          <w:rFonts w:ascii="Arial" w:hAnsi="Arial" w:cs="Arial"/>
        </w:rPr>
        <w:t>.</w:t>
      </w:r>
    </w:p>
    <w:p w14:paraId="5FB5FC38" w14:textId="77777777" w:rsidR="00BB7CAD" w:rsidRDefault="00BB7CAD" w:rsidP="00B84184">
      <w:pPr>
        <w:rPr>
          <w:rFonts w:ascii="Arial" w:hAnsi="Arial" w:cs="Arial"/>
        </w:rPr>
      </w:pPr>
    </w:p>
    <w:p w14:paraId="2D7E82E9" w14:textId="5186680E" w:rsidR="000E3FC2" w:rsidRPr="00BB7CAD" w:rsidRDefault="000E3FC2" w:rsidP="000E3FC2">
      <w:pPr>
        <w:jc w:val="center"/>
        <w:rPr>
          <w:rFonts w:ascii="Arial" w:hAnsi="Arial" w:cs="Arial"/>
          <w:b/>
          <w:bCs/>
        </w:rPr>
      </w:pPr>
      <w:r w:rsidRPr="00BB7CAD">
        <w:rPr>
          <w:rFonts w:ascii="Arial" w:hAnsi="Arial" w:cs="Arial" w:hint="eastAsia"/>
          <w:b/>
          <w:bCs/>
        </w:rPr>
        <w:t>&lt;</w:t>
      </w:r>
      <w:r w:rsidRPr="00BB7CAD">
        <w:rPr>
          <w:rFonts w:ascii="Arial" w:hAnsi="Arial" w:cs="Arial"/>
          <w:b/>
          <w:bCs/>
        </w:rPr>
        <w:t>End&gt;</w:t>
      </w:r>
    </w:p>
    <w:p w14:paraId="6A40303B" w14:textId="77777777" w:rsidR="00B84184" w:rsidRPr="00BB6076" w:rsidRDefault="00B84184" w:rsidP="00B84184">
      <w:pPr>
        <w:rPr>
          <w:rFonts w:ascii="Arial" w:hAnsi="Arial" w:cs="Arial"/>
        </w:rPr>
      </w:pPr>
    </w:p>
    <w:p w14:paraId="74B33388" w14:textId="77777777" w:rsidR="007C6812" w:rsidRPr="00BB7CAD" w:rsidRDefault="007C6812" w:rsidP="007C6812">
      <w:pPr>
        <w:pStyle w:val="a9"/>
        <w:spacing w:line="400" w:lineRule="exact"/>
        <w:rPr>
          <w:rFonts w:ascii="Tahoma" w:eastAsia="Arial Unicode MS" w:hAnsi="Tahoma" w:cs="Tahoma"/>
          <w:b/>
          <w:bCs/>
          <w:sz w:val="20"/>
          <w:szCs w:val="20"/>
        </w:rPr>
      </w:pPr>
      <w:r w:rsidRPr="00BB7CAD">
        <w:rPr>
          <w:rFonts w:ascii="Tahoma" w:eastAsia="Arial Unicode MS" w:hAnsi="Tahoma" w:cs="Tahoma"/>
          <w:b/>
          <w:sz w:val="20"/>
          <w:szCs w:val="20"/>
        </w:rPr>
        <w:t>About Huawei</w:t>
      </w:r>
    </w:p>
    <w:p w14:paraId="19CCE1A5" w14:textId="77777777" w:rsidR="007C6812" w:rsidRPr="00BB7CAD" w:rsidRDefault="007C6812" w:rsidP="007C6812">
      <w:pPr>
        <w:spacing w:line="400" w:lineRule="exact"/>
        <w:rPr>
          <w:rFonts w:ascii="Tahoma" w:eastAsia="Arial Unicode MS" w:hAnsi="Tahoma" w:cs="Tahoma"/>
          <w:sz w:val="20"/>
          <w:szCs w:val="20"/>
        </w:rPr>
      </w:pPr>
      <w:r w:rsidRPr="00BB7CAD">
        <w:rPr>
          <w:rFonts w:ascii="Tahoma" w:eastAsia="Arial Unicode MS" w:hAnsi="Tahoma" w:cs="Tahoma"/>
          <w:sz w:val="20"/>
          <w:szCs w:val="20"/>
        </w:rPr>
        <w:t>Founded in 1987, Huawei is a leading global provider of information and communications technology (ICT) infrastructure and smart devices. We have more than 197,000 employees, and we operate in more than 170 countries and regions, serving more than three billion people around the world.</w:t>
      </w:r>
    </w:p>
    <w:p w14:paraId="63F92685" w14:textId="77777777" w:rsidR="007C6812" w:rsidRPr="00BB7CAD" w:rsidRDefault="007C6812" w:rsidP="007C6812">
      <w:pPr>
        <w:spacing w:line="400" w:lineRule="exact"/>
        <w:rPr>
          <w:rFonts w:ascii="Tahoma" w:hAnsi="Tahoma" w:cs="Tahoma"/>
          <w:sz w:val="20"/>
          <w:szCs w:val="20"/>
        </w:rPr>
      </w:pPr>
      <w:r w:rsidRPr="00BB7CAD">
        <w:rPr>
          <w:rFonts w:ascii="Tahoma" w:eastAsia="Arial Unicode MS" w:hAnsi="Tahoma" w:cs="Tahoma"/>
          <w:sz w:val="20"/>
          <w:szCs w:val="20"/>
        </w:rPr>
        <w:t xml:space="preserve">Our vision and mission is to bring digital to every person, home and organization for a fully connected, intelligent world. To this end, we will drive ubiquitous connectivity and promote equal access to networks; bring cloud and artificial intelligence to all four corners of the earth to provide superior computing power where you need it, when you need it; build digital platforms to help all industries and organizations become more agile, efficient, and dynamic; redefine user experience with AI, making it more personalized for people in all aspects of their life, whether they're at home, in the office, or on the go. </w:t>
      </w:r>
      <w:r w:rsidRPr="00BB7CAD">
        <w:rPr>
          <w:rFonts w:ascii="Tahoma" w:hAnsi="Tahoma" w:cs="Tahoma"/>
          <w:sz w:val="20"/>
          <w:szCs w:val="20"/>
        </w:rPr>
        <w:t xml:space="preserve">For more information, please visit Huawei online at </w:t>
      </w:r>
      <w:hyperlink r:id="rId12" w:history="1">
        <w:r w:rsidRPr="00BB7CAD">
          <w:rPr>
            <w:rStyle w:val="ac"/>
            <w:rFonts w:ascii="Tahoma" w:hAnsi="Tahoma" w:cs="Tahoma"/>
            <w:sz w:val="20"/>
            <w:szCs w:val="20"/>
          </w:rPr>
          <w:t>www.huawei.com</w:t>
        </w:r>
      </w:hyperlink>
      <w:r w:rsidRPr="00BB7CAD">
        <w:rPr>
          <w:rFonts w:ascii="Tahoma" w:hAnsi="Tahoma" w:cs="Tahoma"/>
          <w:sz w:val="20"/>
          <w:szCs w:val="20"/>
        </w:rPr>
        <w:t xml:space="preserve"> or follow us on:</w:t>
      </w:r>
    </w:p>
    <w:p w14:paraId="6847A344" w14:textId="77777777" w:rsidR="007C6812" w:rsidRPr="00BB7CAD" w:rsidRDefault="000F73EF" w:rsidP="007C6812">
      <w:pPr>
        <w:rPr>
          <w:rFonts w:ascii="Tahoma" w:hAnsi="Tahoma" w:cs="Tahoma"/>
          <w:sz w:val="20"/>
          <w:szCs w:val="20"/>
        </w:rPr>
      </w:pPr>
      <w:hyperlink r:id="rId13" w:history="1">
        <w:r w:rsidR="007C6812" w:rsidRPr="00BB7CAD">
          <w:rPr>
            <w:rStyle w:val="ac"/>
            <w:rFonts w:ascii="Tahoma" w:hAnsi="Tahoma" w:cs="Tahoma"/>
            <w:sz w:val="20"/>
            <w:szCs w:val="20"/>
          </w:rPr>
          <w:t>http://www.linkedin.com/company/Huawei</w:t>
        </w:r>
      </w:hyperlink>
      <w:r w:rsidR="007C6812" w:rsidRPr="00BB7CAD">
        <w:rPr>
          <w:rFonts w:ascii="Tahoma" w:hAnsi="Tahoma" w:cs="Tahoma"/>
          <w:sz w:val="20"/>
          <w:szCs w:val="20"/>
        </w:rPr>
        <w:t xml:space="preserve"> </w:t>
      </w:r>
    </w:p>
    <w:p w14:paraId="1F4F5793" w14:textId="77777777" w:rsidR="007C6812" w:rsidRPr="00BB7CAD" w:rsidRDefault="000F73EF" w:rsidP="007C6812">
      <w:pPr>
        <w:rPr>
          <w:rFonts w:ascii="Tahoma" w:hAnsi="Tahoma" w:cs="Tahoma"/>
          <w:sz w:val="20"/>
          <w:szCs w:val="20"/>
        </w:rPr>
      </w:pPr>
      <w:hyperlink r:id="rId14" w:history="1">
        <w:r w:rsidR="007C6812" w:rsidRPr="00BB7CAD">
          <w:rPr>
            <w:rStyle w:val="ac"/>
            <w:rFonts w:ascii="Tahoma" w:hAnsi="Tahoma" w:cs="Tahoma"/>
            <w:sz w:val="20"/>
            <w:szCs w:val="20"/>
          </w:rPr>
          <w:t>http://www.twitter.com/Huawei</w:t>
        </w:r>
      </w:hyperlink>
      <w:r w:rsidR="007C6812" w:rsidRPr="00BB7CAD">
        <w:rPr>
          <w:rFonts w:ascii="Tahoma" w:hAnsi="Tahoma" w:cs="Tahoma"/>
          <w:sz w:val="20"/>
          <w:szCs w:val="20"/>
        </w:rPr>
        <w:t xml:space="preserve"> </w:t>
      </w:r>
    </w:p>
    <w:p w14:paraId="41DF5D25" w14:textId="77777777" w:rsidR="007C6812" w:rsidRPr="00BB7CAD" w:rsidRDefault="000F73EF" w:rsidP="007C6812">
      <w:pPr>
        <w:rPr>
          <w:rFonts w:ascii="Tahoma" w:hAnsi="Tahoma" w:cs="Tahoma"/>
          <w:sz w:val="20"/>
          <w:szCs w:val="20"/>
        </w:rPr>
      </w:pPr>
      <w:hyperlink r:id="rId15" w:history="1">
        <w:r w:rsidR="007C6812" w:rsidRPr="00BB7CAD">
          <w:rPr>
            <w:rStyle w:val="ac"/>
            <w:rFonts w:ascii="Tahoma" w:hAnsi="Tahoma" w:cs="Tahoma"/>
            <w:sz w:val="20"/>
            <w:szCs w:val="20"/>
          </w:rPr>
          <w:t>http://www.facebook.com/Huawei</w:t>
        </w:r>
      </w:hyperlink>
    </w:p>
    <w:p w14:paraId="3B8743BD" w14:textId="091E96CC" w:rsidR="004277DE" w:rsidRPr="00BB7CAD" w:rsidRDefault="000F73EF" w:rsidP="00C0311E">
      <w:pPr>
        <w:rPr>
          <w:rFonts w:ascii="Arial" w:hAnsi="Arial" w:cs="Arial"/>
          <w:sz w:val="20"/>
          <w:szCs w:val="20"/>
        </w:rPr>
      </w:pPr>
      <w:hyperlink r:id="rId16" w:history="1">
        <w:r w:rsidR="007C6812" w:rsidRPr="00BB7CAD">
          <w:rPr>
            <w:rStyle w:val="ac"/>
            <w:rFonts w:ascii="Tahoma" w:hAnsi="Tahoma" w:cs="Tahoma"/>
            <w:sz w:val="20"/>
            <w:szCs w:val="20"/>
          </w:rPr>
          <w:t>http://www.youtube.com/Huawei</w:t>
        </w:r>
      </w:hyperlink>
    </w:p>
    <w:sectPr w:rsidR="004277DE" w:rsidRPr="00BB7CAD" w:rsidSect="008E76E7">
      <w:pgSz w:w="11906" w:h="16838"/>
      <w:pgMar w:top="851"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1EAF" w16cex:dateUtc="2021-09-30T07:31:00Z"/>
  <w16cex:commentExtensible w16cex:durableId="25001E7A" w16cex:dateUtc="2021-09-30T07:31:00Z"/>
  <w16cex:commentExtensible w16cex:durableId="25001E69" w16cex:dateUtc="2021-09-30T07:29:00Z"/>
  <w16cex:commentExtensible w16cex:durableId="25001E28" w16cex:dateUtc="2021-09-30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00829F" w16cid:durableId="25001EAF"/>
  <w16cid:commentId w16cid:paraId="77EA1F06" w16cid:durableId="25001E7A"/>
  <w16cid:commentId w16cid:paraId="59F0E004" w16cid:durableId="25001E69"/>
  <w16cid:commentId w16cid:paraId="72663635" w16cid:durableId="25001E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D6329" w14:textId="77777777" w:rsidR="00974E5C" w:rsidRDefault="00974E5C" w:rsidP="001C09A2">
      <w:r>
        <w:separator/>
      </w:r>
    </w:p>
  </w:endnote>
  <w:endnote w:type="continuationSeparator" w:id="0">
    <w:p w14:paraId="0FACD376" w14:textId="77777777" w:rsidR="00974E5C" w:rsidRDefault="00974E5C" w:rsidP="001C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0709" w14:textId="77777777" w:rsidR="00974E5C" w:rsidRDefault="00974E5C" w:rsidP="001C09A2">
      <w:r>
        <w:separator/>
      </w:r>
    </w:p>
  </w:footnote>
  <w:footnote w:type="continuationSeparator" w:id="0">
    <w:p w14:paraId="5D056932" w14:textId="77777777" w:rsidR="00974E5C" w:rsidRDefault="00974E5C" w:rsidP="001C0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0649"/>
    <w:multiLevelType w:val="hybridMultilevel"/>
    <w:tmpl w:val="9F1436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 w15:restartNumberingAfterBreak="0">
    <w:nsid w:val="12370BB4"/>
    <w:multiLevelType w:val="hybridMultilevel"/>
    <w:tmpl w:val="B7CCAA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EE143E"/>
    <w:multiLevelType w:val="hybridMultilevel"/>
    <w:tmpl w:val="4B3467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1F5373"/>
    <w:multiLevelType w:val="hybridMultilevel"/>
    <w:tmpl w:val="3326928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CC66251"/>
    <w:multiLevelType w:val="hybridMultilevel"/>
    <w:tmpl w:val="0A524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C1249EF"/>
    <w:multiLevelType w:val="hybridMultilevel"/>
    <w:tmpl w:val="4922F5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2E75607"/>
    <w:multiLevelType w:val="hybridMultilevel"/>
    <w:tmpl w:val="1764C0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C"/>
    <w:rsid w:val="00075876"/>
    <w:rsid w:val="00081F44"/>
    <w:rsid w:val="000C67E5"/>
    <w:rsid w:val="000E3FC2"/>
    <w:rsid w:val="000F73EF"/>
    <w:rsid w:val="00124711"/>
    <w:rsid w:val="00132CDF"/>
    <w:rsid w:val="001502D9"/>
    <w:rsid w:val="00151029"/>
    <w:rsid w:val="00175ED4"/>
    <w:rsid w:val="001B2ED7"/>
    <w:rsid w:val="001B7042"/>
    <w:rsid w:val="001C09A2"/>
    <w:rsid w:val="001C1049"/>
    <w:rsid w:val="00205F5B"/>
    <w:rsid w:val="00212EAC"/>
    <w:rsid w:val="002248C6"/>
    <w:rsid w:val="00244FA9"/>
    <w:rsid w:val="002A40D3"/>
    <w:rsid w:val="002B26A8"/>
    <w:rsid w:val="002F61B9"/>
    <w:rsid w:val="00313539"/>
    <w:rsid w:val="0032510B"/>
    <w:rsid w:val="00384653"/>
    <w:rsid w:val="00385AB0"/>
    <w:rsid w:val="003E46C8"/>
    <w:rsid w:val="004277DE"/>
    <w:rsid w:val="00434CA5"/>
    <w:rsid w:val="004767AD"/>
    <w:rsid w:val="004817E2"/>
    <w:rsid w:val="00481A11"/>
    <w:rsid w:val="0049778B"/>
    <w:rsid w:val="004A0C7C"/>
    <w:rsid w:val="004A4FB6"/>
    <w:rsid w:val="004B6404"/>
    <w:rsid w:val="004D66A2"/>
    <w:rsid w:val="004E192C"/>
    <w:rsid w:val="004E32EA"/>
    <w:rsid w:val="004E65C9"/>
    <w:rsid w:val="00503233"/>
    <w:rsid w:val="00572A8F"/>
    <w:rsid w:val="00576997"/>
    <w:rsid w:val="005923C6"/>
    <w:rsid w:val="005975CD"/>
    <w:rsid w:val="005D060C"/>
    <w:rsid w:val="005D777D"/>
    <w:rsid w:val="005F19A3"/>
    <w:rsid w:val="00620AA0"/>
    <w:rsid w:val="006566B1"/>
    <w:rsid w:val="006576C5"/>
    <w:rsid w:val="006874BF"/>
    <w:rsid w:val="006A58DF"/>
    <w:rsid w:val="006D7CBD"/>
    <w:rsid w:val="006E0AEE"/>
    <w:rsid w:val="006F55C3"/>
    <w:rsid w:val="00713D7F"/>
    <w:rsid w:val="0072109D"/>
    <w:rsid w:val="0077434D"/>
    <w:rsid w:val="007C3AD5"/>
    <w:rsid w:val="007C6812"/>
    <w:rsid w:val="007D4757"/>
    <w:rsid w:val="0082365E"/>
    <w:rsid w:val="00831647"/>
    <w:rsid w:val="00837083"/>
    <w:rsid w:val="008828C8"/>
    <w:rsid w:val="00895A26"/>
    <w:rsid w:val="008A68FF"/>
    <w:rsid w:val="008C5AEF"/>
    <w:rsid w:val="008D25E9"/>
    <w:rsid w:val="008E76E7"/>
    <w:rsid w:val="008F010D"/>
    <w:rsid w:val="008F22F4"/>
    <w:rsid w:val="008F34E1"/>
    <w:rsid w:val="0092735E"/>
    <w:rsid w:val="00953C9B"/>
    <w:rsid w:val="009659EC"/>
    <w:rsid w:val="00973AC2"/>
    <w:rsid w:val="00974E5C"/>
    <w:rsid w:val="009851C4"/>
    <w:rsid w:val="00986B9C"/>
    <w:rsid w:val="009C07DA"/>
    <w:rsid w:val="009D5C62"/>
    <w:rsid w:val="00A120D2"/>
    <w:rsid w:val="00A34764"/>
    <w:rsid w:val="00A416E9"/>
    <w:rsid w:val="00A52398"/>
    <w:rsid w:val="00A80031"/>
    <w:rsid w:val="00AB3551"/>
    <w:rsid w:val="00AB3F13"/>
    <w:rsid w:val="00AD3BAA"/>
    <w:rsid w:val="00AE4FB1"/>
    <w:rsid w:val="00B0326D"/>
    <w:rsid w:val="00B15BFE"/>
    <w:rsid w:val="00B268FE"/>
    <w:rsid w:val="00B55C59"/>
    <w:rsid w:val="00B84184"/>
    <w:rsid w:val="00B862BF"/>
    <w:rsid w:val="00B95E88"/>
    <w:rsid w:val="00BB6076"/>
    <w:rsid w:val="00BB7CAD"/>
    <w:rsid w:val="00BC18BA"/>
    <w:rsid w:val="00BD5772"/>
    <w:rsid w:val="00C0311E"/>
    <w:rsid w:val="00C47DE7"/>
    <w:rsid w:val="00C631FB"/>
    <w:rsid w:val="00C70E44"/>
    <w:rsid w:val="00C96CB3"/>
    <w:rsid w:val="00CB42FB"/>
    <w:rsid w:val="00CB45D8"/>
    <w:rsid w:val="00CB6931"/>
    <w:rsid w:val="00CC4DCD"/>
    <w:rsid w:val="00D21406"/>
    <w:rsid w:val="00D33494"/>
    <w:rsid w:val="00D666DA"/>
    <w:rsid w:val="00D72C8A"/>
    <w:rsid w:val="00D85152"/>
    <w:rsid w:val="00D87A38"/>
    <w:rsid w:val="00DB3EDA"/>
    <w:rsid w:val="00DD440C"/>
    <w:rsid w:val="00DF1053"/>
    <w:rsid w:val="00DF32C4"/>
    <w:rsid w:val="00E04973"/>
    <w:rsid w:val="00E13022"/>
    <w:rsid w:val="00E51B05"/>
    <w:rsid w:val="00E62EB3"/>
    <w:rsid w:val="00E810CC"/>
    <w:rsid w:val="00E932D2"/>
    <w:rsid w:val="00EA22A1"/>
    <w:rsid w:val="00EC4716"/>
    <w:rsid w:val="00EE111D"/>
    <w:rsid w:val="00F11BEC"/>
    <w:rsid w:val="00F2128A"/>
    <w:rsid w:val="00F264F9"/>
    <w:rsid w:val="00F37493"/>
    <w:rsid w:val="00F710A7"/>
    <w:rsid w:val="00F80B18"/>
    <w:rsid w:val="00F838D2"/>
    <w:rsid w:val="00F84D51"/>
    <w:rsid w:val="00FD4EC4"/>
    <w:rsid w:val="00FD5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6F304"/>
  <w15:chartTrackingRefBased/>
  <w15:docId w15:val="{54B10318-42CC-4F49-8947-1C974B5C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EAC"/>
    <w:pPr>
      <w:widowControl w:val="0"/>
      <w:jc w:val="both"/>
    </w:pPr>
  </w:style>
  <w:style w:type="paragraph" w:styleId="2">
    <w:name w:val="heading 2"/>
    <w:basedOn w:val="a"/>
    <w:next w:val="a"/>
    <w:link w:val="2Char"/>
    <w:uiPriority w:val="9"/>
    <w:unhideWhenUsed/>
    <w:qFormat/>
    <w:rsid w:val="00175E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75E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9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09A2"/>
    <w:rPr>
      <w:sz w:val="18"/>
      <w:szCs w:val="18"/>
    </w:rPr>
  </w:style>
  <w:style w:type="paragraph" w:styleId="a4">
    <w:name w:val="footer"/>
    <w:basedOn w:val="a"/>
    <w:link w:val="Char0"/>
    <w:uiPriority w:val="99"/>
    <w:unhideWhenUsed/>
    <w:rsid w:val="001C09A2"/>
    <w:pPr>
      <w:tabs>
        <w:tab w:val="center" w:pos="4153"/>
        <w:tab w:val="right" w:pos="8306"/>
      </w:tabs>
      <w:snapToGrid w:val="0"/>
      <w:jc w:val="left"/>
    </w:pPr>
    <w:rPr>
      <w:sz w:val="18"/>
      <w:szCs w:val="18"/>
    </w:rPr>
  </w:style>
  <w:style w:type="character" w:customStyle="1" w:styleId="Char0">
    <w:name w:val="页脚 Char"/>
    <w:basedOn w:val="a0"/>
    <w:link w:val="a4"/>
    <w:uiPriority w:val="99"/>
    <w:rsid w:val="001C09A2"/>
    <w:rPr>
      <w:sz w:val="18"/>
      <w:szCs w:val="18"/>
    </w:rPr>
  </w:style>
  <w:style w:type="paragraph" w:styleId="a5">
    <w:name w:val="List Paragraph"/>
    <w:basedOn w:val="a"/>
    <w:uiPriority w:val="34"/>
    <w:qFormat/>
    <w:rsid w:val="00175ED4"/>
    <w:pPr>
      <w:ind w:firstLineChars="200" w:firstLine="420"/>
    </w:pPr>
  </w:style>
  <w:style w:type="paragraph" w:styleId="a6">
    <w:name w:val="Balloon Text"/>
    <w:basedOn w:val="a"/>
    <w:link w:val="Char1"/>
    <w:uiPriority w:val="99"/>
    <w:semiHidden/>
    <w:unhideWhenUsed/>
    <w:rsid w:val="00175ED4"/>
    <w:rPr>
      <w:sz w:val="18"/>
      <w:szCs w:val="18"/>
    </w:rPr>
  </w:style>
  <w:style w:type="character" w:customStyle="1" w:styleId="Char1">
    <w:name w:val="批注框文本 Char"/>
    <w:basedOn w:val="a0"/>
    <w:link w:val="a6"/>
    <w:uiPriority w:val="99"/>
    <w:semiHidden/>
    <w:rsid w:val="00175ED4"/>
    <w:rPr>
      <w:sz w:val="18"/>
      <w:szCs w:val="18"/>
    </w:rPr>
  </w:style>
  <w:style w:type="character" w:customStyle="1" w:styleId="2Char">
    <w:name w:val="标题 2 Char"/>
    <w:basedOn w:val="a0"/>
    <w:link w:val="2"/>
    <w:uiPriority w:val="9"/>
    <w:rsid w:val="00175ED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75ED4"/>
    <w:rPr>
      <w:b/>
      <w:bCs/>
      <w:sz w:val="32"/>
      <w:szCs w:val="32"/>
    </w:rPr>
  </w:style>
  <w:style w:type="paragraph" w:styleId="a7">
    <w:name w:val="Title"/>
    <w:basedOn w:val="a"/>
    <w:next w:val="a"/>
    <w:link w:val="Char2"/>
    <w:uiPriority w:val="10"/>
    <w:qFormat/>
    <w:rsid w:val="002B26A8"/>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2B26A8"/>
    <w:rPr>
      <w:rFonts w:asciiTheme="majorHAnsi" w:eastAsia="宋体" w:hAnsiTheme="majorHAnsi" w:cstheme="majorBidi"/>
      <w:b/>
      <w:bCs/>
      <w:sz w:val="32"/>
      <w:szCs w:val="32"/>
    </w:rPr>
  </w:style>
  <w:style w:type="character" w:styleId="a8">
    <w:name w:val="annotation reference"/>
    <w:basedOn w:val="a0"/>
    <w:uiPriority w:val="99"/>
    <w:semiHidden/>
    <w:unhideWhenUsed/>
    <w:rsid w:val="007D4757"/>
    <w:rPr>
      <w:sz w:val="21"/>
      <w:szCs w:val="21"/>
    </w:rPr>
  </w:style>
  <w:style w:type="paragraph" w:styleId="a9">
    <w:name w:val="annotation text"/>
    <w:basedOn w:val="a"/>
    <w:link w:val="Char3"/>
    <w:unhideWhenUsed/>
    <w:rsid w:val="007D4757"/>
    <w:pPr>
      <w:jc w:val="left"/>
    </w:pPr>
  </w:style>
  <w:style w:type="character" w:customStyle="1" w:styleId="Char3">
    <w:name w:val="批注文字 Char"/>
    <w:basedOn w:val="a0"/>
    <w:link w:val="a9"/>
    <w:rsid w:val="007D4757"/>
  </w:style>
  <w:style w:type="paragraph" w:styleId="aa">
    <w:name w:val="annotation subject"/>
    <w:basedOn w:val="a9"/>
    <w:next w:val="a9"/>
    <w:link w:val="Char4"/>
    <w:uiPriority w:val="99"/>
    <w:semiHidden/>
    <w:unhideWhenUsed/>
    <w:rsid w:val="007D4757"/>
    <w:rPr>
      <w:b/>
      <w:bCs/>
    </w:rPr>
  </w:style>
  <w:style w:type="character" w:customStyle="1" w:styleId="Char4">
    <w:name w:val="批注主题 Char"/>
    <w:basedOn w:val="Char3"/>
    <w:link w:val="aa"/>
    <w:uiPriority w:val="99"/>
    <w:semiHidden/>
    <w:rsid w:val="007D4757"/>
    <w:rPr>
      <w:b/>
      <w:bCs/>
    </w:rPr>
  </w:style>
  <w:style w:type="paragraph" w:styleId="ab">
    <w:name w:val="Revision"/>
    <w:hidden/>
    <w:uiPriority w:val="99"/>
    <w:semiHidden/>
    <w:rsid w:val="007D4757"/>
  </w:style>
  <w:style w:type="character" w:styleId="ac">
    <w:name w:val="Hyperlink"/>
    <w:basedOn w:val="a0"/>
    <w:uiPriority w:val="99"/>
    <w:unhideWhenUsed/>
    <w:rsid w:val="0032510B"/>
    <w:rPr>
      <w:color w:val="0563C1" w:themeColor="hyperlink"/>
      <w:u w:val="single"/>
    </w:rPr>
  </w:style>
  <w:style w:type="character" w:styleId="ad">
    <w:name w:val="FollowedHyperlink"/>
    <w:basedOn w:val="a0"/>
    <w:uiPriority w:val="99"/>
    <w:semiHidden/>
    <w:unhideWhenUsed/>
    <w:rsid w:val="00384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com/company/Huaw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Taskbar_Desktop\Common\www.huawei.com"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youtube.com/Huaw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enda.events.huawei.com/GDPS2021/"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acebook.com/Huawei"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huawei.com/en/events/global-digital-power-summit-2021" TargetMode="External"/><Relationship Id="rId14" Type="http://schemas.openxmlformats.org/officeDocument/2006/relationships/hyperlink" Target="http://www.twitter.com/Huawe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C62B-7683-4FE7-B50E-27B3502F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817</Words>
  <Characters>4659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wangjing (EC)</dc:creator>
  <cp:keywords/>
  <dc:description/>
  <cp:lastModifiedBy>wangjing (EC)</cp:lastModifiedBy>
  <cp:revision>2</cp:revision>
  <dcterms:created xsi:type="dcterms:W3CDTF">2021-10-08T07:32:00Z</dcterms:created>
  <dcterms:modified xsi:type="dcterms:W3CDTF">2021-10-08T07:32:00Z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(3)lOhpEntJP8V6adTFOsaoJSj0ROxbRT4qcxAlYvB5Bc1IhSx9LorCpCshqTQLMhTbUnwKsVAz
QoI8VKW0bouDwJHaaFxJep05VMUy/5+bHapqGywXWk76oegB1XaU6FKwlZMhLtid6I+fLW5j
SCwE2/Y4dMsbHMKgIDTn0mSeBXQ0e/0IkUjIG7879+K4ER93em2dZ1QPhUrIMCcVz6dfFkuc
sVuqR1XC62h8t6mcDp</vt:lpwstr>
  </property>
  <property fmtid="{D5CDD505-2E9C-101B-9397-08002B2CF9AE}" pid="3" name="_2015_ms_pID_7253431">
    <vt:lpwstr>Vy/NwQ7PED5VxsOEBZ030oJG2XRacMSs4fx0YL5EgLCTVmRLN8cqCW
sRqwJzJR7K2akz4o+29PWKtDijPaGcc2HmvDYCEtzCR8Zj82ttROdfMi39uGDizQwfkZojb1
BVbMu/yrKSnkklgHSwaYPhxQStbQTf/Zl2cyFysZ1Yqsg5fE+OMUUrBnwql0Lqa1jPJ7gE61
hFF1YQWJRiqyp1KbVsMF5soGJYg/gNyJqjAB</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1633518189</vt:lpwstr>
  </property>
</Properties>
</file>