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7EBC1" w14:textId="77777777" w:rsidR="0052188F" w:rsidRDefault="0052188F" w:rsidP="00252091">
      <w:pPr>
        <w:pStyle w:val="berschrift2"/>
        <w:ind w:left="0" w:firstLine="567"/>
        <w:jc w:val="left"/>
        <w:rPr>
          <w:rFonts w:ascii="Verdana" w:hAnsi="Verdana"/>
          <w:sz w:val="32"/>
        </w:rPr>
      </w:pPr>
    </w:p>
    <w:p w14:paraId="19E35216" w14:textId="77777777" w:rsidR="00BA3623" w:rsidRPr="00337FB4" w:rsidRDefault="00252091" w:rsidP="00252091">
      <w:pPr>
        <w:pStyle w:val="berschrift2"/>
        <w:ind w:left="0" w:firstLine="567"/>
        <w:jc w:val="left"/>
        <w:rPr>
          <w:rFonts w:ascii="Verdana" w:hAnsi="Verdana"/>
          <w:sz w:val="32"/>
        </w:rPr>
      </w:pPr>
      <w:bookmarkStart w:id="0" w:name="_GoBack"/>
      <w:bookmarkEnd w:id="0"/>
      <w:r>
        <w:rPr>
          <w:rFonts w:ascii="Verdana" w:hAnsi="Verdana"/>
          <w:sz w:val="32"/>
        </w:rPr>
        <w:t>PRESS RELEASE</w:t>
      </w:r>
    </w:p>
    <w:p w14:paraId="214EF6F0" w14:textId="77777777" w:rsidR="003E6F6E" w:rsidRDefault="003E6F6E" w:rsidP="00660552">
      <w:pPr>
        <w:ind w:left="567" w:right="1474"/>
        <w:jc w:val="both"/>
        <w:rPr>
          <w:b/>
          <w:snapToGrid w:val="0"/>
          <w:sz w:val="28"/>
          <w:szCs w:val="28"/>
        </w:rPr>
      </w:pPr>
    </w:p>
    <w:p w14:paraId="6D0C9033" w14:textId="77777777" w:rsidR="00535CEA" w:rsidRDefault="00535CEA" w:rsidP="00535CEA">
      <w:pPr>
        <w:ind w:left="567" w:right="1474"/>
        <w:jc w:val="both"/>
        <w:rPr>
          <w:b/>
          <w:snapToGrid w:val="0"/>
          <w:sz w:val="28"/>
          <w:szCs w:val="28"/>
        </w:rPr>
      </w:pPr>
      <w:r>
        <w:rPr>
          <w:b/>
          <w:snapToGrid w:val="0"/>
          <w:sz w:val="28"/>
        </w:rPr>
        <w:t>Nordex announces entry into the 6 MW class with the N163/6.X turbine</w:t>
      </w:r>
    </w:p>
    <w:p w14:paraId="5395A510" w14:textId="77777777" w:rsidR="00535CEA" w:rsidRDefault="00535CEA" w:rsidP="00535CEA">
      <w:pPr>
        <w:spacing w:line="312" w:lineRule="auto"/>
        <w:ind w:left="567" w:right="1134"/>
        <w:jc w:val="both"/>
        <w:rPr>
          <w:bCs/>
          <w:sz w:val="24"/>
          <w:szCs w:val="24"/>
        </w:rPr>
      </w:pPr>
    </w:p>
    <w:p w14:paraId="2EEA458F" w14:textId="0EC778D3" w:rsidR="00535CEA" w:rsidRDefault="00535CEA" w:rsidP="00535CEA">
      <w:pPr>
        <w:spacing w:line="312" w:lineRule="auto"/>
        <w:ind w:left="567" w:right="1134"/>
        <w:jc w:val="both"/>
        <w:rPr>
          <w:bCs/>
          <w:sz w:val="24"/>
          <w:szCs w:val="24"/>
        </w:rPr>
      </w:pPr>
      <w:r>
        <w:rPr>
          <w:b/>
          <w:sz w:val="24"/>
        </w:rPr>
        <w:t xml:space="preserve">Hamburg, </w:t>
      </w:r>
      <w:r w:rsidR="00865001">
        <w:rPr>
          <w:b/>
          <w:sz w:val="24"/>
        </w:rPr>
        <w:t>6</w:t>
      </w:r>
      <w:r>
        <w:rPr>
          <w:b/>
          <w:sz w:val="24"/>
        </w:rPr>
        <w:t xml:space="preserve"> </w:t>
      </w:r>
      <w:r w:rsidR="00865001">
        <w:rPr>
          <w:b/>
          <w:sz w:val="24"/>
        </w:rPr>
        <w:t>September</w:t>
      </w:r>
      <w:r>
        <w:rPr>
          <w:b/>
          <w:sz w:val="24"/>
        </w:rPr>
        <w:t xml:space="preserve"> 2021.</w:t>
      </w:r>
      <w:r>
        <w:rPr>
          <w:sz w:val="24"/>
        </w:rPr>
        <w:t xml:space="preserve"> The Nordex Group is adding the N163/6.X turbine to its product portfolio. The Group is following up its successful approach started with the introduction of the Delta4000 series, presented for the first time in 2017, of a flexible power range – initially with the 4 MW+ class, followed by the 5 MW+ class - and now with the 6 MW+ class. </w:t>
      </w:r>
    </w:p>
    <w:p w14:paraId="7E1479C6" w14:textId="77777777" w:rsidR="009A0A2F" w:rsidRDefault="009A0A2F" w:rsidP="00535CEA">
      <w:pPr>
        <w:spacing w:line="312" w:lineRule="auto"/>
        <w:ind w:left="567" w:right="1134"/>
        <w:jc w:val="both"/>
        <w:rPr>
          <w:bCs/>
          <w:sz w:val="24"/>
          <w:szCs w:val="24"/>
        </w:rPr>
      </w:pPr>
    </w:p>
    <w:p w14:paraId="15CC3615" w14:textId="19D4D2A1" w:rsidR="00535CEA" w:rsidRPr="007C1CB7" w:rsidRDefault="00535CEA" w:rsidP="00535CEA">
      <w:pPr>
        <w:spacing w:line="312" w:lineRule="auto"/>
        <w:ind w:left="567" w:right="1134"/>
        <w:jc w:val="both"/>
        <w:rPr>
          <w:sz w:val="24"/>
        </w:rPr>
      </w:pPr>
      <w:r>
        <w:rPr>
          <w:sz w:val="24"/>
        </w:rPr>
        <w:t xml:space="preserve">Compared to its sister model in the 5 MW class – the N163/5.X – the N163/6.X is able to produce an up to </w:t>
      </w:r>
      <w:r w:rsidR="00EF22B2">
        <w:rPr>
          <w:sz w:val="24"/>
        </w:rPr>
        <w:t>7</w:t>
      </w:r>
      <w:r>
        <w:rPr>
          <w:sz w:val="24"/>
        </w:rPr>
        <w:t xml:space="preserve"> percent higher annual energy yield thanks to its much higher rated output. Its flexibility and a large number of operating modes mean that wind farms can be individually adapted to the customer's respective business model in terms of output, capacity factor, service life and </w:t>
      </w:r>
      <w:r w:rsidR="00EF4CAB">
        <w:rPr>
          <w:sz w:val="24"/>
        </w:rPr>
        <w:t>sound emission</w:t>
      </w:r>
      <w:r>
        <w:rPr>
          <w:sz w:val="24"/>
        </w:rPr>
        <w:t xml:space="preserve"> requirements.</w:t>
      </w:r>
      <w:r w:rsidR="000547AF" w:rsidRPr="007C1CB7">
        <w:rPr>
          <w:sz w:val="24"/>
        </w:rPr>
        <w:t xml:space="preserve"> The N163/6.X has a design lifetime of 25 years</w:t>
      </w:r>
      <w:r w:rsidR="00372808" w:rsidRPr="007C1CB7">
        <w:rPr>
          <w:sz w:val="24"/>
        </w:rPr>
        <w:t>,</w:t>
      </w:r>
      <w:r w:rsidR="000547AF" w:rsidRPr="007C1CB7">
        <w:rPr>
          <w:sz w:val="24"/>
        </w:rPr>
        <w:t xml:space="preserve"> but also comes with an extended lifetime for specific sites for up to 35 years.</w:t>
      </w:r>
      <w:r w:rsidR="003A1E52">
        <w:rPr>
          <w:sz w:val="24"/>
        </w:rPr>
        <w:t xml:space="preserve"> </w:t>
      </w:r>
      <w:r w:rsidR="003A1E52" w:rsidRPr="007C1CB7">
        <w:rPr>
          <w:sz w:val="24"/>
        </w:rPr>
        <w:t>The long life of the components thus also contributes to the sustainability of a project.</w:t>
      </w:r>
    </w:p>
    <w:p w14:paraId="3C930F6F" w14:textId="77777777" w:rsidR="00535CEA" w:rsidRPr="007C1CB7" w:rsidRDefault="00535CEA" w:rsidP="00535CEA">
      <w:pPr>
        <w:spacing w:line="312" w:lineRule="auto"/>
        <w:ind w:left="567" w:right="1134"/>
        <w:jc w:val="both"/>
        <w:rPr>
          <w:sz w:val="24"/>
        </w:rPr>
      </w:pPr>
    </w:p>
    <w:p w14:paraId="70C3EFFC" w14:textId="4F3F788D" w:rsidR="00535CEA" w:rsidRDefault="00535CEA" w:rsidP="00535CEA">
      <w:pPr>
        <w:spacing w:line="312" w:lineRule="auto"/>
        <w:ind w:left="567" w:right="1134"/>
        <w:jc w:val="both"/>
        <w:rPr>
          <w:bCs/>
          <w:sz w:val="24"/>
          <w:szCs w:val="24"/>
        </w:rPr>
      </w:pPr>
      <w:r>
        <w:rPr>
          <w:sz w:val="24"/>
        </w:rPr>
        <w:t>A more efficient gearbox is used to achieve the higher rated output in the 6 MW range and the electrical system of the Delta4000 product series has been adapted by raising the nominal voltage and using an improved cooling system. In spite of this, the exterior dimensions of the nacelle have not been changed. The advantage of th</w:t>
      </w:r>
      <w:r w:rsidR="00AB07C9">
        <w:rPr>
          <w:sz w:val="24"/>
        </w:rPr>
        <w:t>is is that the proven logistics</w:t>
      </w:r>
      <w:r>
        <w:rPr>
          <w:sz w:val="24"/>
        </w:rPr>
        <w:t xml:space="preserve"> and installation processes for the turbines in the Delta4000 series can be made use of as before.</w:t>
      </w:r>
    </w:p>
    <w:p w14:paraId="27DA8E82" w14:textId="77777777" w:rsidR="00535CEA" w:rsidRDefault="00535CEA" w:rsidP="00535CEA">
      <w:pPr>
        <w:spacing w:line="312" w:lineRule="auto"/>
        <w:ind w:left="567" w:right="1134"/>
        <w:jc w:val="both"/>
        <w:rPr>
          <w:bCs/>
          <w:sz w:val="24"/>
          <w:szCs w:val="24"/>
        </w:rPr>
      </w:pPr>
    </w:p>
    <w:p w14:paraId="0699E3BA" w14:textId="6428D1E8" w:rsidR="00535CEA" w:rsidRPr="00B97CDE" w:rsidRDefault="00535CEA" w:rsidP="00535CEA">
      <w:pPr>
        <w:spacing w:line="312" w:lineRule="auto"/>
        <w:ind w:left="567" w:right="1134"/>
        <w:jc w:val="both"/>
        <w:rPr>
          <w:sz w:val="24"/>
        </w:rPr>
      </w:pPr>
      <w:r>
        <w:rPr>
          <w:sz w:val="24"/>
        </w:rPr>
        <w:t xml:space="preserve">In addition to this, a stronger version of the approx. 80 metre rotor blade from the N163/5.X, based on the proven </w:t>
      </w:r>
      <w:r>
        <w:rPr>
          <w:sz w:val="24"/>
        </w:rPr>
        <w:lastRenderedPageBreak/>
        <w:t>GRP/carbon differential design, is employed, which the Nordex Group has been using in the series production of its rotor blades since 201</w:t>
      </w:r>
      <w:r w:rsidR="0093649D" w:rsidRPr="00B97CDE">
        <w:rPr>
          <w:sz w:val="24"/>
        </w:rPr>
        <w:t xml:space="preserve">1. </w:t>
      </w:r>
      <w:r w:rsidRPr="00B97CDE">
        <w:rPr>
          <w:sz w:val="24"/>
        </w:rPr>
        <w:t>The lower rotation speed means that the noise emission levels of the N163/6.X stand at max. 106.4 dB(A).</w:t>
      </w:r>
    </w:p>
    <w:p w14:paraId="58C20985" w14:textId="77777777" w:rsidR="00535CEA" w:rsidRDefault="00535CEA" w:rsidP="00535CEA">
      <w:pPr>
        <w:spacing w:line="312" w:lineRule="auto"/>
        <w:ind w:left="567" w:right="1134"/>
        <w:jc w:val="both"/>
        <w:rPr>
          <w:bCs/>
          <w:sz w:val="24"/>
          <w:szCs w:val="24"/>
        </w:rPr>
      </w:pPr>
    </w:p>
    <w:p w14:paraId="07AAC181" w14:textId="23D20F46" w:rsidR="009A0A2F" w:rsidRDefault="009A0A2F" w:rsidP="009A0A2F">
      <w:pPr>
        <w:spacing w:line="312" w:lineRule="auto"/>
        <w:ind w:left="567" w:right="1134"/>
        <w:jc w:val="both"/>
        <w:rPr>
          <w:bCs/>
          <w:sz w:val="24"/>
          <w:szCs w:val="24"/>
        </w:rPr>
      </w:pPr>
      <w:r>
        <w:rPr>
          <w:sz w:val="24"/>
        </w:rPr>
        <w:t xml:space="preserve">Like its sister model, the N163/5.X, the N163/6.X is designed for moderate and light-wind regions, but focusses on selected core markets in Europe. </w:t>
      </w:r>
    </w:p>
    <w:p w14:paraId="4BBAFA3B" w14:textId="77777777" w:rsidR="009A0A2F" w:rsidRDefault="009A0A2F" w:rsidP="009A0A2F">
      <w:pPr>
        <w:spacing w:line="312" w:lineRule="auto"/>
        <w:ind w:left="567" w:right="1134"/>
        <w:jc w:val="both"/>
        <w:rPr>
          <w:bCs/>
          <w:sz w:val="24"/>
          <w:szCs w:val="24"/>
        </w:rPr>
      </w:pPr>
    </w:p>
    <w:p w14:paraId="6F7A8E88" w14:textId="77D43316" w:rsidR="009A0A2F" w:rsidRPr="009A0A2F" w:rsidRDefault="009A0A2F" w:rsidP="009A0A2F">
      <w:pPr>
        <w:spacing w:line="312" w:lineRule="auto"/>
        <w:ind w:left="567" w:right="1134"/>
        <w:jc w:val="both"/>
        <w:rPr>
          <w:bCs/>
          <w:sz w:val="24"/>
          <w:szCs w:val="24"/>
        </w:rPr>
      </w:pPr>
      <w:r>
        <w:rPr>
          <w:sz w:val="24"/>
        </w:rPr>
        <w:t>José Luis Blanco, CEO Nordex Group: "Our turbines in the Delta4000 series are based on a standard technical platform. Consistent modularisation means that type-specific components, such as rotor blades or gearboxes, can be adapted for different variants. The N163/6.X is yet another example of how highly efficient solutions that have proved successful in practice can be specifically implemented for special geographic regions."</w:t>
      </w:r>
    </w:p>
    <w:p w14:paraId="4A1F7BED" w14:textId="77777777" w:rsidR="009A0A2F" w:rsidRDefault="009A0A2F" w:rsidP="009A0A2F">
      <w:pPr>
        <w:spacing w:line="312" w:lineRule="auto"/>
        <w:ind w:left="567" w:right="1134"/>
        <w:jc w:val="both"/>
        <w:rPr>
          <w:bCs/>
          <w:sz w:val="24"/>
          <w:szCs w:val="24"/>
        </w:rPr>
      </w:pPr>
    </w:p>
    <w:p w14:paraId="26F420F0" w14:textId="44ABF918" w:rsidR="00535CEA" w:rsidRDefault="00535CEA" w:rsidP="00535CEA">
      <w:pPr>
        <w:spacing w:line="312" w:lineRule="auto"/>
        <w:ind w:left="567" w:right="1134"/>
        <w:jc w:val="both"/>
        <w:rPr>
          <w:bCs/>
          <w:sz w:val="24"/>
          <w:szCs w:val="24"/>
        </w:rPr>
      </w:pPr>
      <w:r>
        <w:rPr>
          <w:sz w:val="24"/>
        </w:rPr>
        <w:t>Different tower variants depending on the market, with a height of up to 164 metres, a cold climate vers</w:t>
      </w:r>
      <w:r w:rsidR="0093649D">
        <w:rPr>
          <w:sz w:val="24"/>
        </w:rPr>
        <w:t xml:space="preserve">ion and the Advanced Anti-Icing </w:t>
      </w:r>
      <w:r>
        <w:rPr>
          <w:sz w:val="24"/>
        </w:rPr>
        <w:t>System for rotor blades are also planned as options for the N163/6.X.</w:t>
      </w:r>
    </w:p>
    <w:p w14:paraId="61E372FC" w14:textId="77777777" w:rsidR="00535CEA" w:rsidRDefault="00535CEA" w:rsidP="00535CEA">
      <w:pPr>
        <w:spacing w:line="312" w:lineRule="auto"/>
        <w:ind w:left="567" w:right="1134"/>
        <w:jc w:val="both"/>
        <w:rPr>
          <w:bCs/>
          <w:sz w:val="24"/>
          <w:szCs w:val="24"/>
        </w:rPr>
      </w:pPr>
    </w:p>
    <w:p w14:paraId="6DBF1DA3" w14:textId="7601BE78" w:rsidR="00535CEA" w:rsidRDefault="00535CEA" w:rsidP="00535CEA">
      <w:pPr>
        <w:spacing w:line="312" w:lineRule="auto"/>
        <w:ind w:left="567" w:right="1134"/>
        <w:jc w:val="both"/>
        <w:rPr>
          <w:bCs/>
          <w:sz w:val="24"/>
          <w:szCs w:val="24"/>
        </w:rPr>
      </w:pPr>
      <w:r>
        <w:rPr>
          <w:sz w:val="24"/>
        </w:rPr>
        <w:t xml:space="preserve">The start of series production of the N163/6.X is scheduled for the beginning of 2023. The Nordex Group has already received the first orders for the N163/6.X. </w:t>
      </w:r>
    </w:p>
    <w:p w14:paraId="57E0EC3A" w14:textId="77777777" w:rsidR="00535CEA" w:rsidRDefault="00535CEA" w:rsidP="00535CEA">
      <w:pPr>
        <w:spacing w:line="312" w:lineRule="auto"/>
        <w:ind w:left="567" w:right="1134"/>
        <w:jc w:val="both"/>
        <w:rPr>
          <w:bCs/>
          <w:sz w:val="24"/>
          <w:szCs w:val="24"/>
        </w:rPr>
      </w:pPr>
    </w:p>
    <w:p w14:paraId="6AE22ED0" w14:textId="77777777" w:rsidR="00535CEA" w:rsidRPr="00535CEA" w:rsidRDefault="00535CEA" w:rsidP="00535CEA">
      <w:pPr>
        <w:spacing w:line="312" w:lineRule="auto"/>
        <w:ind w:left="567" w:right="1134"/>
        <w:jc w:val="both"/>
        <w:rPr>
          <w:b/>
          <w:szCs w:val="22"/>
        </w:rPr>
      </w:pPr>
      <w:r>
        <w:rPr>
          <w:b/>
        </w:rPr>
        <w:t>The Delta4000 series at a glance:</w:t>
      </w:r>
    </w:p>
    <w:p w14:paraId="022AC9F1" w14:textId="77777777" w:rsidR="00535CEA" w:rsidRPr="00535CEA" w:rsidRDefault="00535CEA" w:rsidP="00535CEA">
      <w:pPr>
        <w:spacing w:line="312" w:lineRule="auto"/>
        <w:ind w:left="567" w:right="1134"/>
        <w:jc w:val="both"/>
        <w:rPr>
          <w:bCs/>
          <w:szCs w:val="22"/>
          <w:u w:val="single"/>
        </w:rPr>
      </w:pPr>
      <w:r>
        <w:rPr>
          <w:u w:val="single"/>
        </w:rPr>
        <w:t>Turbines in the 6 MW segment:</w:t>
      </w:r>
    </w:p>
    <w:p w14:paraId="3E91D713" w14:textId="77777777" w:rsidR="00535CEA" w:rsidRPr="00535CEA" w:rsidRDefault="00535CEA" w:rsidP="00535CEA">
      <w:pPr>
        <w:spacing w:line="312" w:lineRule="auto"/>
        <w:ind w:left="567" w:right="1134"/>
        <w:jc w:val="both"/>
        <w:rPr>
          <w:bCs/>
          <w:szCs w:val="22"/>
        </w:rPr>
      </w:pPr>
      <w:r>
        <w:t>N163/6.X</w:t>
      </w:r>
    </w:p>
    <w:p w14:paraId="7BF4DA67" w14:textId="77777777" w:rsidR="00535CEA" w:rsidRPr="00535CEA" w:rsidRDefault="00535CEA" w:rsidP="00535CEA">
      <w:pPr>
        <w:spacing w:line="312" w:lineRule="auto"/>
        <w:ind w:left="567" w:right="1134"/>
        <w:jc w:val="both"/>
        <w:rPr>
          <w:bCs/>
          <w:szCs w:val="22"/>
          <w:u w:val="single"/>
        </w:rPr>
      </w:pPr>
      <w:r>
        <w:rPr>
          <w:u w:val="single"/>
        </w:rPr>
        <w:t xml:space="preserve">Turbines in the 5 MW segment: </w:t>
      </w:r>
    </w:p>
    <w:p w14:paraId="7B6BA4D7" w14:textId="77777777" w:rsidR="00535CEA" w:rsidRPr="00EF22B2" w:rsidRDefault="00535CEA" w:rsidP="00535CEA">
      <w:pPr>
        <w:spacing w:line="312" w:lineRule="auto"/>
        <w:ind w:left="567" w:right="1134"/>
        <w:jc w:val="both"/>
        <w:rPr>
          <w:bCs/>
          <w:szCs w:val="22"/>
          <w:lang w:val="pt-BR"/>
        </w:rPr>
      </w:pPr>
      <w:r w:rsidRPr="00EF22B2">
        <w:rPr>
          <w:lang w:val="pt-BR"/>
        </w:rPr>
        <w:t xml:space="preserve">N149/5.X </w:t>
      </w:r>
    </w:p>
    <w:p w14:paraId="6B9FBD05" w14:textId="77777777" w:rsidR="00535CEA" w:rsidRPr="00EF22B2" w:rsidRDefault="00535CEA" w:rsidP="00535CEA">
      <w:pPr>
        <w:spacing w:line="312" w:lineRule="auto"/>
        <w:ind w:left="567" w:right="1134"/>
        <w:jc w:val="both"/>
        <w:rPr>
          <w:bCs/>
          <w:szCs w:val="22"/>
          <w:lang w:val="pt-BR"/>
        </w:rPr>
      </w:pPr>
      <w:r w:rsidRPr="00EF22B2">
        <w:rPr>
          <w:lang w:val="pt-BR"/>
        </w:rPr>
        <w:t>N155/5.X</w:t>
      </w:r>
    </w:p>
    <w:p w14:paraId="6A235ED4" w14:textId="77777777" w:rsidR="00535CEA" w:rsidRPr="00EF22B2" w:rsidRDefault="00535CEA" w:rsidP="00535CEA">
      <w:pPr>
        <w:spacing w:line="312" w:lineRule="auto"/>
        <w:ind w:left="567" w:right="1134"/>
        <w:jc w:val="both"/>
        <w:rPr>
          <w:bCs/>
          <w:szCs w:val="22"/>
          <w:lang w:val="pt-BR"/>
        </w:rPr>
      </w:pPr>
      <w:r w:rsidRPr="00EF22B2">
        <w:rPr>
          <w:lang w:val="pt-BR"/>
        </w:rPr>
        <w:t xml:space="preserve">N163/5.X </w:t>
      </w:r>
    </w:p>
    <w:p w14:paraId="69F9C826" w14:textId="77777777" w:rsidR="00535CEA" w:rsidRPr="00EF22B2" w:rsidRDefault="00535CEA" w:rsidP="00535CEA">
      <w:pPr>
        <w:spacing w:line="312" w:lineRule="auto"/>
        <w:ind w:left="567" w:right="1134"/>
        <w:jc w:val="both"/>
        <w:rPr>
          <w:bCs/>
          <w:szCs w:val="22"/>
          <w:u w:val="single"/>
          <w:lang w:val="pt-BR"/>
        </w:rPr>
      </w:pPr>
      <w:r w:rsidRPr="00EF22B2">
        <w:rPr>
          <w:u w:val="single"/>
          <w:lang w:val="pt-BR"/>
        </w:rPr>
        <w:t xml:space="preserve">Turbines in the 4 MW segment: </w:t>
      </w:r>
    </w:p>
    <w:p w14:paraId="2E80518B" w14:textId="77777777" w:rsidR="00535CEA" w:rsidRPr="00EF22B2" w:rsidRDefault="00535CEA" w:rsidP="00535CEA">
      <w:pPr>
        <w:spacing w:line="312" w:lineRule="auto"/>
        <w:ind w:left="567" w:right="1134"/>
        <w:jc w:val="both"/>
        <w:rPr>
          <w:bCs/>
          <w:szCs w:val="22"/>
          <w:lang w:val="pt-BR"/>
        </w:rPr>
      </w:pPr>
      <w:r w:rsidRPr="00EF22B2">
        <w:rPr>
          <w:lang w:val="pt-BR"/>
        </w:rPr>
        <w:t xml:space="preserve">N133/4.8 </w:t>
      </w:r>
    </w:p>
    <w:p w14:paraId="0BC4FF04" w14:textId="77777777" w:rsidR="00535CEA" w:rsidRPr="00535CEA" w:rsidRDefault="00535CEA" w:rsidP="00535CEA">
      <w:pPr>
        <w:spacing w:line="312" w:lineRule="auto"/>
        <w:ind w:left="567" w:right="1134"/>
        <w:jc w:val="both"/>
        <w:rPr>
          <w:bCs/>
          <w:szCs w:val="22"/>
        </w:rPr>
      </w:pPr>
      <w:r>
        <w:t xml:space="preserve">N149/4.X </w:t>
      </w:r>
    </w:p>
    <w:p w14:paraId="19D6689E" w14:textId="77777777" w:rsidR="0052188F" w:rsidRDefault="00535CEA" w:rsidP="0052188F">
      <w:pPr>
        <w:spacing w:line="312" w:lineRule="auto"/>
        <w:ind w:left="567" w:right="1134"/>
        <w:jc w:val="both"/>
      </w:pPr>
      <w:r>
        <w:t xml:space="preserve">N155/4.X </w:t>
      </w:r>
    </w:p>
    <w:p w14:paraId="0BA7D553" w14:textId="77777777" w:rsidR="0052188F" w:rsidRDefault="0052188F" w:rsidP="0052188F">
      <w:pPr>
        <w:spacing w:line="312" w:lineRule="auto"/>
        <w:ind w:left="567" w:right="1134"/>
        <w:jc w:val="both"/>
      </w:pPr>
    </w:p>
    <w:p w14:paraId="3E8BCE8C" w14:textId="51783576" w:rsidR="00D43316" w:rsidRPr="00535CEA" w:rsidRDefault="00D43316" w:rsidP="0052188F">
      <w:pPr>
        <w:spacing w:line="312" w:lineRule="auto"/>
        <w:ind w:left="567" w:right="1134"/>
        <w:jc w:val="both"/>
        <w:rPr>
          <w:b/>
          <w:snapToGrid w:val="0"/>
          <w:color w:val="000000" w:themeColor="text1"/>
          <w:szCs w:val="22"/>
        </w:rPr>
      </w:pPr>
      <w:r>
        <w:rPr>
          <w:b/>
          <w:snapToGrid w:val="0"/>
          <w:color w:val="000000" w:themeColor="text1"/>
        </w:rPr>
        <w:t>The Nordex Group - a profile</w:t>
      </w:r>
    </w:p>
    <w:p w14:paraId="147F938C" w14:textId="5F85F3E9" w:rsidR="00D43316" w:rsidRPr="00732929" w:rsidRDefault="00D43316" w:rsidP="00D43316">
      <w:pPr>
        <w:spacing w:line="312" w:lineRule="auto"/>
        <w:ind w:left="567" w:right="1134"/>
        <w:jc w:val="both"/>
        <w:rPr>
          <w:snapToGrid w:val="0"/>
          <w:color w:val="000000"/>
          <w:szCs w:val="22"/>
        </w:rPr>
      </w:pPr>
      <w:r>
        <w:rPr>
          <w:snapToGrid w:val="0"/>
          <w:color w:val="000000" w:themeColor="text1"/>
        </w:rPr>
        <w:t xml:space="preserve">The Group has installed more than 35 GW of wind energy capacity in over 40 markets and in 2020 generated revenues of EUR 4.6 billion. The company currently employs a workforce of approx. 8,500. The joint manufacturing capacity includes factories in Germany, Spain, Brazil, the United States, India and Mexico. The product portfolio is focused on onshore turbines in the 4 to </w:t>
      </w:r>
      <w:r w:rsidR="00397A11">
        <w:rPr>
          <w:snapToGrid w:val="0"/>
          <w:color w:val="000000" w:themeColor="text1"/>
        </w:rPr>
        <w:t>6</w:t>
      </w:r>
      <w:r>
        <w:rPr>
          <w:snapToGrid w:val="0"/>
          <w:color w:val="000000" w:themeColor="text1"/>
        </w:rPr>
        <w:t>.X MW class, which are tailor-made for the market requirements of countries with limited space and regions with limited grid capacity.</w:t>
      </w:r>
    </w:p>
    <w:p w14:paraId="1D373994" w14:textId="77777777" w:rsidR="00210377" w:rsidRPr="00A54803" w:rsidRDefault="00210377" w:rsidP="00210377">
      <w:pPr>
        <w:spacing w:line="312" w:lineRule="auto"/>
        <w:ind w:left="567" w:right="1134"/>
        <w:jc w:val="both"/>
        <w:rPr>
          <w:snapToGrid w:val="0"/>
          <w:color w:val="000000" w:themeColor="text1"/>
          <w:szCs w:val="22"/>
        </w:rPr>
      </w:pPr>
    </w:p>
    <w:p w14:paraId="6AA8A23A" w14:textId="685E528A" w:rsidR="00210377" w:rsidRPr="00EF22B2" w:rsidRDefault="00210377" w:rsidP="00210377">
      <w:pPr>
        <w:ind w:right="1134" w:firstLine="567"/>
        <w:rPr>
          <w:u w:val="single"/>
          <w:lang w:val="fr-FR"/>
        </w:rPr>
      </w:pPr>
      <w:r w:rsidRPr="00EF22B2">
        <w:rPr>
          <w:u w:val="single"/>
          <w:lang w:val="fr-FR"/>
        </w:rPr>
        <w:t>Contact person for press questions:</w:t>
      </w:r>
    </w:p>
    <w:p w14:paraId="62648580" w14:textId="77777777" w:rsidR="00210377" w:rsidRPr="00EF22B2" w:rsidRDefault="00210377" w:rsidP="00210377">
      <w:pPr>
        <w:ind w:left="567" w:right="1134"/>
        <w:rPr>
          <w:lang w:val="fr-FR"/>
        </w:rPr>
      </w:pPr>
      <w:r w:rsidRPr="00EF22B2">
        <w:rPr>
          <w:lang w:val="fr-FR"/>
        </w:rPr>
        <w:t>Nordex SE</w:t>
      </w:r>
    </w:p>
    <w:p w14:paraId="4562780F" w14:textId="77777777" w:rsidR="00210377" w:rsidRPr="0093649D" w:rsidRDefault="00210377" w:rsidP="00210377">
      <w:pPr>
        <w:ind w:left="567" w:right="1134"/>
        <w:rPr>
          <w:lang w:val="es-ES"/>
        </w:rPr>
      </w:pPr>
      <w:r w:rsidRPr="0093649D">
        <w:rPr>
          <w:lang w:val="es-ES"/>
        </w:rPr>
        <w:t>Felix Losada</w:t>
      </w:r>
    </w:p>
    <w:p w14:paraId="6DA4BB40" w14:textId="77777777" w:rsidR="00210377" w:rsidRPr="0093649D" w:rsidRDefault="00210377" w:rsidP="00210377">
      <w:pPr>
        <w:ind w:left="567" w:right="1134"/>
        <w:rPr>
          <w:lang w:val="es-ES"/>
        </w:rPr>
      </w:pPr>
      <w:r w:rsidRPr="0093649D">
        <w:rPr>
          <w:lang w:val="es-ES"/>
        </w:rPr>
        <w:t>Phone: +49 (0)40 / 300 30 – 1141</w:t>
      </w:r>
    </w:p>
    <w:p w14:paraId="63B0845A" w14:textId="77777777" w:rsidR="00210377" w:rsidRPr="00F60606" w:rsidRDefault="00210377" w:rsidP="00210377">
      <w:pPr>
        <w:ind w:right="1134" w:firstLine="567"/>
      </w:pPr>
      <w:r>
        <w:rPr>
          <w:rStyle w:val="Hyperlink"/>
        </w:rPr>
        <w:t>flosada@nordex-online.com</w:t>
      </w:r>
    </w:p>
    <w:p w14:paraId="05D26583" w14:textId="77777777" w:rsidR="00210377" w:rsidRPr="00F60606" w:rsidRDefault="00210377" w:rsidP="00210377">
      <w:pPr>
        <w:ind w:right="1134" w:firstLine="567"/>
      </w:pPr>
    </w:p>
    <w:p w14:paraId="738D0CE2" w14:textId="77777777" w:rsidR="00210377" w:rsidRPr="00F60606" w:rsidRDefault="00210377" w:rsidP="00210377">
      <w:pPr>
        <w:ind w:right="1134" w:firstLine="567"/>
      </w:pPr>
    </w:p>
    <w:p w14:paraId="05342015" w14:textId="77777777" w:rsidR="00210377" w:rsidRPr="00A71A31" w:rsidRDefault="00210377" w:rsidP="00210377">
      <w:pPr>
        <w:spacing w:line="276" w:lineRule="auto"/>
        <w:ind w:left="567" w:right="565"/>
        <w:rPr>
          <w:snapToGrid w:val="0"/>
          <w:color w:val="000000"/>
          <w:szCs w:val="22"/>
        </w:rPr>
      </w:pPr>
      <w:r>
        <w:rPr>
          <w:snapToGrid w:val="0"/>
          <w:color w:val="000000"/>
          <w:u w:val="single"/>
        </w:rPr>
        <w:t>Contact for investors:</w:t>
      </w:r>
      <w:r>
        <w:rPr>
          <w:snapToGrid w:val="0"/>
          <w:color w:val="000000"/>
          <w:szCs w:val="22"/>
          <w:u w:val="single"/>
        </w:rPr>
        <w:br/>
      </w:r>
      <w:r>
        <w:rPr>
          <w:snapToGrid w:val="0"/>
          <w:color w:val="000000"/>
        </w:rPr>
        <w:t>Nordex SE</w:t>
      </w:r>
    </w:p>
    <w:p w14:paraId="3BBF8159" w14:textId="77777777" w:rsidR="00210377" w:rsidRPr="00D35DC8" w:rsidRDefault="00210377" w:rsidP="00210377">
      <w:pPr>
        <w:spacing w:line="276" w:lineRule="auto"/>
        <w:ind w:left="567" w:right="565"/>
        <w:jc w:val="both"/>
        <w:rPr>
          <w:snapToGrid w:val="0"/>
          <w:color w:val="000000"/>
          <w:szCs w:val="22"/>
        </w:rPr>
      </w:pPr>
      <w:r>
        <w:rPr>
          <w:snapToGrid w:val="0"/>
          <w:color w:val="000000"/>
        </w:rPr>
        <w:t>Felix Zander</w:t>
      </w:r>
    </w:p>
    <w:p w14:paraId="3CD20441" w14:textId="77777777" w:rsidR="00210377" w:rsidRPr="00D35DC8" w:rsidRDefault="00210377" w:rsidP="00210377">
      <w:pPr>
        <w:spacing w:line="276" w:lineRule="auto"/>
        <w:ind w:left="567" w:right="565"/>
        <w:jc w:val="both"/>
        <w:rPr>
          <w:snapToGrid w:val="0"/>
          <w:color w:val="000000"/>
          <w:szCs w:val="22"/>
        </w:rPr>
      </w:pPr>
      <w:r>
        <w:rPr>
          <w:snapToGrid w:val="0"/>
          <w:color w:val="000000"/>
        </w:rPr>
        <w:t>Phone: +49 (0)40 / 300 30 – 1116</w:t>
      </w:r>
    </w:p>
    <w:p w14:paraId="5FFA120B" w14:textId="07D012D3" w:rsidR="00210377" w:rsidRPr="00D35DC8" w:rsidRDefault="00A27E56" w:rsidP="00210377">
      <w:pPr>
        <w:spacing w:line="276" w:lineRule="auto"/>
        <w:ind w:left="567" w:right="565"/>
        <w:rPr>
          <w:rStyle w:val="Hyperlink"/>
        </w:rPr>
      </w:pPr>
      <w:r w:rsidRPr="00EF4CAB">
        <w:rPr>
          <w:rStyle w:val="Hyperlink"/>
        </w:rPr>
        <w:t>fzander@nordex-online.com</w:t>
      </w:r>
    </w:p>
    <w:sectPr w:rsidR="00210377" w:rsidRPr="00D35DC8" w:rsidSect="00665E84">
      <w:headerReference w:type="default" r:id="rId8"/>
      <w:pgSz w:w="11906" w:h="16838"/>
      <w:pgMar w:top="1418"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6EA97" w14:textId="77777777" w:rsidR="00F846CE" w:rsidRDefault="00F846CE" w:rsidP="00D15EAA">
      <w:r>
        <w:separator/>
      </w:r>
    </w:p>
  </w:endnote>
  <w:endnote w:type="continuationSeparator" w:id="0">
    <w:p w14:paraId="7A19CFF4" w14:textId="77777777" w:rsidR="00F846CE" w:rsidRDefault="00F846CE" w:rsidP="00D1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097D7" w14:textId="77777777" w:rsidR="00F846CE" w:rsidRDefault="00F846CE" w:rsidP="00D15EAA">
      <w:r>
        <w:separator/>
      </w:r>
    </w:p>
  </w:footnote>
  <w:footnote w:type="continuationSeparator" w:id="0">
    <w:p w14:paraId="2DBE4FEC" w14:textId="77777777" w:rsidR="00F846CE" w:rsidRDefault="00F846CE" w:rsidP="00D1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BF1F" w14:textId="77777777" w:rsidR="00D15EAA" w:rsidRDefault="00D17A16">
    <w:pPr>
      <w:pStyle w:val="Kopfzeile"/>
    </w:pPr>
    <w:r>
      <w:rPr>
        <w:bCs/>
        <w:noProof/>
        <w:lang w:eastAsia="zh-CN" w:bidi="ar-SA"/>
      </w:rPr>
      <mc:AlternateContent>
        <mc:Choice Requires="wps">
          <w:drawing>
            <wp:anchor distT="0" distB="0" distL="114300" distR="114300" simplePos="0" relativeHeight="251660288" behindDoc="0" locked="0" layoutInCell="0" allowOverlap="1" wp14:anchorId="23E9D457" wp14:editId="51CCB447">
              <wp:simplePos x="0" y="0"/>
              <wp:positionH relativeFrom="page">
                <wp:posOffset>0</wp:posOffset>
              </wp:positionH>
              <wp:positionV relativeFrom="page">
                <wp:posOffset>190500</wp:posOffset>
              </wp:positionV>
              <wp:extent cx="7560310" cy="266700"/>
              <wp:effectExtent l="0" t="0" r="0" b="0"/>
              <wp:wrapNone/>
              <wp:docPr id="1" name="MSIPCMbf404c4dbbd92020b0219137" descr="{&quot;HashCode&quot;:-7575320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3FC982" w14:textId="6CEC8ABE" w:rsidR="00D17A16" w:rsidRPr="00893991" w:rsidRDefault="00893991" w:rsidP="00893991">
                          <w:pPr>
                            <w:jc w:val="center"/>
                            <w:rPr>
                              <w:color w:val="000000"/>
                              <w:sz w:val="20"/>
                            </w:rPr>
                          </w:pPr>
                          <w:r w:rsidRPr="00893991">
                            <w:rPr>
                              <w:color w:val="000000"/>
                              <w:sz w:val="20"/>
                            </w:rPr>
                            <w:t>Classification: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E9D457" id="_x0000_t202" coordsize="21600,21600" o:spt="202" path="m,l,21600r21600,l21600,xe">
              <v:stroke joinstyle="miter"/>
              <v:path gradientshapeok="t" o:connecttype="rect"/>
            </v:shapetype>
            <v:shape id="MSIPCMbf404c4dbbd92020b0219137" o:spid="_x0000_s1026" type="#_x0000_t202" alt="{&quot;HashCode&quot;:-757532079,&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" o:allowincell="f" filled="f" stroked="f" strokeweight=".5pt">
              <v:textbox inset=",0,,0">
                <w:txbxContent>
                  <w:p w14:paraId="513FC982" w14:textId="6CEC8ABE" w:rsidR="00D17A16" w:rsidRPr="00893991" w:rsidRDefault="00893991" w:rsidP="00893991">
                    <w:pPr>
                      <w:jc w:val="center"/>
                      <w:rPr>
                        <w:color w:val="000000"/>
                        <w:sz w:val="20"/>
                      </w:rPr>
                    </w:pPr>
                    <w:r w:rsidRPr="00893991">
                      <w:rPr>
                        <w:color w:val="000000"/>
                        <w:sz w:val="20"/>
                      </w:rPr>
                      <w:t>Classification: Public</w:t>
                    </w:r>
                  </w:p>
                </w:txbxContent>
              </v:textbox>
              <w10:wrap anchorx="page" anchory="page"/>
            </v:shape>
          </w:pict>
        </mc:Fallback>
      </mc:AlternateContent>
    </w:r>
    <w:r>
      <w:rPr>
        <w:bCs/>
        <w:noProof/>
        <w:lang w:eastAsia="zh-CN" w:bidi="ar-SA"/>
      </w:rPr>
      <w:drawing>
        <wp:anchor distT="0" distB="0" distL="114300" distR="114300" simplePos="0" relativeHeight="251659264" behindDoc="0" locked="0" layoutInCell="1" allowOverlap="1" wp14:anchorId="4A0840F5" wp14:editId="39B0DDF5">
          <wp:simplePos x="0" y="0"/>
          <wp:positionH relativeFrom="margin">
            <wp:posOffset>2735580</wp:posOffset>
          </wp:positionH>
          <wp:positionV relativeFrom="margin">
            <wp:posOffset>-732790</wp:posOffset>
          </wp:positionV>
          <wp:extent cx="2459990" cy="64389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990" cy="64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56DB5"/>
    <w:multiLevelType w:val="hybridMultilevel"/>
    <w:tmpl w:val="1FE635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21A7C31"/>
    <w:multiLevelType w:val="hybridMultilevel"/>
    <w:tmpl w:val="843C89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1276874"/>
    <w:multiLevelType w:val="hybridMultilevel"/>
    <w:tmpl w:val="DBEA4B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5ED0023"/>
    <w:multiLevelType w:val="hybridMultilevel"/>
    <w:tmpl w:val="D81C6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1971F4"/>
    <w:multiLevelType w:val="hybridMultilevel"/>
    <w:tmpl w:val="E94248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3DA06B7"/>
    <w:multiLevelType w:val="hybridMultilevel"/>
    <w:tmpl w:val="7BE21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2A586C"/>
    <w:multiLevelType w:val="multilevel"/>
    <w:tmpl w:val="DA38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3B0E0A"/>
    <w:multiLevelType w:val="hybridMultilevel"/>
    <w:tmpl w:val="BC66352A"/>
    <w:lvl w:ilvl="0" w:tplc="AF143014">
      <w:numFmt w:val="bullet"/>
      <w:lvlText w:val="-"/>
      <w:lvlJc w:val="left"/>
      <w:pPr>
        <w:ind w:left="927" w:hanging="360"/>
      </w:pPr>
      <w:rPr>
        <w:rFonts w:ascii="Verdana" w:eastAsia="Times New Roman" w:hAnsi="Verdana"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66DD08C0"/>
    <w:multiLevelType w:val="hybridMultilevel"/>
    <w:tmpl w:val="9A0640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19C2D6D"/>
    <w:multiLevelType w:val="hybridMultilevel"/>
    <w:tmpl w:val="F058FB2C"/>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2"/>
  </w:num>
  <w:num w:numId="6">
    <w:abstractNumId w:val="1"/>
  </w:num>
  <w:num w:numId="7">
    <w:abstractNumId w:val="6"/>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40"/>
    <w:rsid w:val="000000A0"/>
    <w:rsid w:val="00001E6C"/>
    <w:rsid w:val="00002DF8"/>
    <w:rsid w:val="0000387C"/>
    <w:rsid w:val="000108AA"/>
    <w:rsid w:val="0001131D"/>
    <w:rsid w:val="000118E4"/>
    <w:rsid w:val="00011C5F"/>
    <w:rsid w:val="00015046"/>
    <w:rsid w:val="000179FF"/>
    <w:rsid w:val="00017DD6"/>
    <w:rsid w:val="000210C2"/>
    <w:rsid w:val="00022A6F"/>
    <w:rsid w:val="000251C4"/>
    <w:rsid w:val="00025D9A"/>
    <w:rsid w:val="000265D4"/>
    <w:rsid w:val="00026DB3"/>
    <w:rsid w:val="000273DE"/>
    <w:rsid w:val="00027D25"/>
    <w:rsid w:val="00027DCF"/>
    <w:rsid w:val="000304E9"/>
    <w:rsid w:val="000318A1"/>
    <w:rsid w:val="00032F46"/>
    <w:rsid w:val="00035730"/>
    <w:rsid w:val="000361B1"/>
    <w:rsid w:val="0003784B"/>
    <w:rsid w:val="000402F6"/>
    <w:rsid w:val="00042919"/>
    <w:rsid w:val="00042C28"/>
    <w:rsid w:val="00043451"/>
    <w:rsid w:val="00043882"/>
    <w:rsid w:val="00043E7A"/>
    <w:rsid w:val="000474EB"/>
    <w:rsid w:val="00047C2F"/>
    <w:rsid w:val="000512C0"/>
    <w:rsid w:val="000532E0"/>
    <w:rsid w:val="0005342F"/>
    <w:rsid w:val="000547AF"/>
    <w:rsid w:val="000566DB"/>
    <w:rsid w:val="0006149C"/>
    <w:rsid w:val="000619DC"/>
    <w:rsid w:val="00061AC9"/>
    <w:rsid w:val="00061F61"/>
    <w:rsid w:val="0006286F"/>
    <w:rsid w:val="000659EA"/>
    <w:rsid w:val="000660DF"/>
    <w:rsid w:val="000661D6"/>
    <w:rsid w:val="00066A4D"/>
    <w:rsid w:val="00070DB0"/>
    <w:rsid w:val="00073B41"/>
    <w:rsid w:val="000740D5"/>
    <w:rsid w:val="000839D8"/>
    <w:rsid w:val="00084EA0"/>
    <w:rsid w:val="00085627"/>
    <w:rsid w:val="00085F98"/>
    <w:rsid w:val="00090F42"/>
    <w:rsid w:val="0009108A"/>
    <w:rsid w:val="000914F6"/>
    <w:rsid w:val="00091CF0"/>
    <w:rsid w:val="00091F78"/>
    <w:rsid w:val="00092F1A"/>
    <w:rsid w:val="000930F1"/>
    <w:rsid w:val="0009430A"/>
    <w:rsid w:val="0009487D"/>
    <w:rsid w:val="00095420"/>
    <w:rsid w:val="000974DA"/>
    <w:rsid w:val="00097631"/>
    <w:rsid w:val="0009765D"/>
    <w:rsid w:val="000A0424"/>
    <w:rsid w:val="000A277A"/>
    <w:rsid w:val="000A3079"/>
    <w:rsid w:val="000A628A"/>
    <w:rsid w:val="000A64F0"/>
    <w:rsid w:val="000A6D1B"/>
    <w:rsid w:val="000B09DD"/>
    <w:rsid w:val="000B0D3E"/>
    <w:rsid w:val="000B41CB"/>
    <w:rsid w:val="000B44AB"/>
    <w:rsid w:val="000B7C20"/>
    <w:rsid w:val="000C195F"/>
    <w:rsid w:val="000C3E92"/>
    <w:rsid w:val="000C4124"/>
    <w:rsid w:val="000C4522"/>
    <w:rsid w:val="000C5C32"/>
    <w:rsid w:val="000D06D9"/>
    <w:rsid w:val="000D2508"/>
    <w:rsid w:val="000D2B86"/>
    <w:rsid w:val="000D5D0F"/>
    <w:rsid w:val="000D70C8"/>
    <w:rsid w:val="000D7848"/>
    <w:rsid w:val="000E0044"/>
    <w:rsid w:val="000E06CD"/>
    <w:rsid w:val="000E1AD2"/>
    <w:rsid w:val="000E1C1C"/>
    <w:rsid w:val="000E1EB6"/>
    <w:rsid w:val="000E26BC"/>
    <w:rsid w:val="000E26BD"/>
    <w:rsid w:val="000E3970"/>
    <w:rsid w:val="000E523B"/>
    <w:rsid w:val="000E763E"/>
    <w:rsid w:val="000F38C4"/>
    <w:rsid w:val="000F6217"/>
    <w:rsid w:val="000F78BB"/>
    <w:rsid w:val="00101234"/>
    <w:rsid w:val="00101845"/>
    <w:rsid w:val="00102C3B"/>
    <w:rsid w:val="00106217"/>
    <w:rsid w:val="001070FB"/>
    <w:rsid w:val="001104EF"/>
    <w:rsid w:val="00110D47"/>
    <w:rsid w:val="00117261"/>
    <w:rsid w:val="0012020F"/>
    <w:rsid w:val="00121A94"/>
    <w:rsid w:val="001229DA"/>
    <w:rsid w:val="001267F4"/>
    <w:rsid w:val="001308DE"/>
    <w:rsid w:val="00131C16"/>
    <w:rsid w:val="00131FF4"/>
    <w:rsid w:val="00132A61"/>
    <w:rsid w:val="00132E14"/>
    <w:rsid w:val="00132F48"/>
    <w:rsid w:val="00133E87"/>
    <w:rsid w:val="00134DC1"/>
    <w:rsid w:val="001350E6"/>
    <w:rsid w:val="00137516"/>
    <w:rsid w:val="00140007"/>
    <w:rsid w:val="001402A0"/>
    <w:rsid w:val="001412B9"/>
    <w:rsid w:val="0014132C"/>
    <w:rsid w:val="001426C0"/>
    <w:rsid w:val="001456CD"/>
    <w:rsid w:val="00151E97"/>
    <w:rsid w:val="00152397"/>
    <w:rsid w:val="00152CE3"/>
    <w:rsid w:val="00156B2E"/>
    <w:rsid w:val="00157347"/>
    <w:rsid w:val="00157C28"/>
    <w:rsid w:val="00160188"/>
    <w:rsid w:val="00163B49"/>
    <w:rsid w:val="0016488F"/>
    <w:rsid w:val="00165A0B"/>
    <w:rsid w:val="00165BAE"/>
    <w:rsid w:val="00165CEF"/>
    <w:rsid w:val="00170EEB"/>
    <w:rsid w:val="00172D71"/>
    <w:rsid w:val="001736E4"/>
    <w:rsid w:val="001742AC"/>
    <w:rsid w:val="00176AD1"/>
    <w:rsid w:val="00176BAF"/>
    <w:rsid w:val="001774AA"/>
    <w:rsid w:val="0017782E"/>
    <w:rsid w:val="00177B60"/>
    <w:rsid w:val="0018139D"/>
    <w:rsid w:val="00182B83"/>
    <w:rsid w:val="00182D09"/>
    <w:rsid w:val="00183F7D"/>
    <w:rsid w:val="00184D18"/>
    <w:rsid w:val="00184EB7"/>
    <w:rsid w:val="001943DD"/>
    <w:rsid w:val="00195B32"/>
    <w:rsid w:val="0019735A"/>
    <w:rsid w:val="001A20CF"/>
    <w:rsid w:val="001A2FA1"/>
    <w:rsid w:val="001A339B"/>
    <w:rsid w:val="001A630A"/>
    <w:rsid w:val="001B0D89"/>
    <w:rsid w:val="001B0E67"/>
    <w:rsid w:val="001B2545"/>
    <w:rsid w:val="001B4BD4"/>
    <w:rsid w:val="001B52E8"/>
    <w:rsid w:val="001B5AAD"/>
    <w:rsid w:val="001B64BA"/>
    <w:rsid w:val="001B7D48"/>
    <w:rsid w:val="001C22AF"/>
    <w:rsid w:val="001C2B8F"/>
    <w:rsid w:val="001C38D4"/>
    <w:rsid w:val="001C3A42"/>
    <w:rsid w:val="001C3BA7"/>
    <w:rsid w:val="001C521D"/>
    <w:rsid w:val="001C53B8"/>
    <w:rsid w:val="001D07A5"/>
    <w:rsid w:val="001D0D06"/>
    <w:rsid w:val="001D109A"/>
    <w:rsid w:val="001D1A89"/>
    <w:rsid w:val="001D2C77"/>
    <w:rsid w:val="001D368F"/>
    <w:rsid w:val="001D3762"/>
    <w:rsid w:val="001D37BA"/>
    <w:rsid w:val="001D5C93"/>
    <w:rsid w:val="001D6DD7"/>
    <w:rsid w:val="001D7384"/>
    <w:rsid w:val="001E0B89"/>
    <w:rsid w:val="001E0E29"/>
    <w:rsid w:val="001E1DA9"/>
    <w:rsid w:val="001E3F42"/>
    <w:rsid w:val="001E7D88"/>
    <w:rsid w:val="001F1071"/>
    <w:rsid w:val="001F11DE"/>
    <w:rsid w:val="001F1EBB"/>
    <w:rsid w:val="001F2F3B"/>
    <w:rsid w:val="001F73C8"/>
    <w:rsid w:val="001F7EDB"/>
    <w:rsid w:val="002020C0"/>
    <w:rsid w:val="00202600"/>
    <w:rsid w:val="00202CBE"/>
    <w:rsid w:val="002030EC"/>
    <w:rsid w:val="00204E9C"/>
    <w:rsid w:val="0020653C"/>
    <w:rsid w:val="00207684"/>
    <w:rsid w:val="00210377"/>
    <w:rsid w:val="002103A9"/>
    <w:rsid w:val="002108CE"/>
    <w:rsid w:val="00210BCC"/>
    <w:rsid w:val="0021479A"/>
    <w:rsid w:val="002148A6"/>
    <w:rsid w:val="002153C3"/>
    <w:rsid w:val="00215BED"/>
    <w:rsid w:val="00217B61"/>
    <w:rsid w:val="00221143"/>
    <w:rsid w:val="00221A03"/>
    <w:rsid w:val="00223BAD"/>
    <w:rsid w:val="00226B2D"/>
    <w:rsid w:val="00227558"/>
    <w:rsid w:val="002306B3"/>
    <w:rsid w:val="0023545A"/>
    <w:rsid w:val="0024031D"/>
    <w:rsid w:val="00242D8B"/>
    <w:rsid w:val="00242EF2"/>
    <w:rsid w:val="002455B3"/>
    <w:rsid w:val="0024607D"/>
    <w:rsid w:val="00246918"/>
    <w:rsid w:val="00247C24"/>
    <w:rsid w:val="00247D05"/>
    <w:rsid w:val="00250114"/>
    <w:rsid w:val="00252091"/>
    <w:rsid w:val="002522FD"/>
    <w:rsid w:val="002526BA"/>
    <w:rsid w:val="0025287F"/>
    <w:rsid w:val="00254902"/>
    <w:rsid w:val="002566B0"/>
    <w:rsid w:val="002569C2"/>
    <w:rsid w:val="00256D01"/>
    <w:rsid w:val="00257BDC"/>
    <w:rsid w:val="00260186"/>
    <w:rsid w:val="00260CEC"/>
    <w:rsid w:val="00260E0A"/>
    <w:rsid w:val="00261245"/>
    <w:rsid w:val="002616A5"/>
    <w:rsid w:val="00261709"/>
    <w:rsid w:val="00261A8D"/>
    <w:rsid w:val="002670B7"/>
    <w:rsid w:val="00267893"/>
    <w:rsid w:val="00271205"/>
    <w:rsid w:val="00272CC4"/>
    <w:rsid w:val="00273BFE"/>
    <w:rsid w:val="002745A2"/>
    <w:rsid w:val="002763C8"/>
    <w:rsid w:val="00276DDF"/>
    <w:rsid w:val="0028033C"/>
    <w:rsid w:val="00282EEB"/>
    <w:rsid w:val="0028585D"/>
    <w:rsid w:val="00286F65"/>
    <w:rsid w:val="002874BE"/>
    <w:rsid w:val="002902B4"/>
    <w:rsid w:val="00290B63"/>
    <w:rsid w:val="00291D37"/>
    <w:rsid w:val="00292D35"/>
    <w:rsid w:val="00292FE1"/>
    <w:rsid w:val="0029326E"/>
    <w:rsid w:val="00295CE4"/>
    <w:rsid w:val="0029706E"/>
    <w:rsid w:val="00297C82"/>
    <w:rsid w:val="002A069B"/>
    <w:rsid w:val="002A2500"/>
    <w:rsid w:val="002A3AAB"/>
    <w:rsid w:val="002A489C"/>
    <w:rsid w:val="002A4B6A"/>
    <w:rsid w:val="002A50CD"/>
    <w:rsid w:val="002A563F"/>
    <w:rsid w:val="002A766D"/>
    <w:rsid w:val="002A79EA"/>
    <w:rsid w:val="002B022C"/>
    <w:rsid w:val="002B162C"/>
    <w:rsid w:val="002B58BA"/>
    <w:rsid w:val="002B5EF2"/>
    <w:rsid w:val="002C2068"/>
    <w:rsid w:val="002C3FE2"/>
    <w:rsid w:val="002C44C4"/>
    <w:rsid w:val="002C4ED2"/>
    <w:rsid w:val="002C6A4F"/>
    <w:rsid w:val="002C7ABF"/>
    <w:rsid w:val="002D151C"/>
    <w:rsid w:val="002D1881"/>
    <w:rsid w:val="002D18A4"/>
    <w:rsid w:val="002D4CFB"/>
    <w:rsid w:val="002D6883"/>
    <w:rsid w:val="002D6FDC"/>
    <w:rsid w:val="002D7EA5"/>
    <w:rsid w:val="002E0139"/>
    <w:rsid w:val="002E1253"/>
    <w:rsid w:val="002E1BC2"/>
    <w:rsid w:val="002E4120"/>
    <w:rsid w:val="002E5ED0"/>
    <w:rsid w:val="002E61EC"/>
    <w:rsid w:val="002E6446"/>
    <w:rsid w:val="002E6E1B"/>
    <w:rsid w:val="002F376C"/>
    <w:rsid w:val="002F381C"/>
    <w:rsid w:val="002F64BF"/>
    <w:rsid w:val="00301B43"/>
    <w:rsid w:val="003024F3"/>
    <w:rsid w:val="0030250A"/>
    <w:rsid w:val="00303588"/>
    <w:rsid w:val="00305C9D"/>
    <w:rsid w:val="003073A9"/>
    <w:rsid w:val="0031056F"/>
    <w:rsid w:val="00310C61"/>
    <w:rsid w:val="00310D4F"/>
    <w:rsid w:val="003136D0"/>
    <w:rsid w:val="003142A2"/>
    <w:rsid w:val="00315FA2"/>
    <w:rsid w:val="003176A2"/>
    <w:rsid w:val="00317FB5"/>
    <w:rsid w:val="00321D8D"/>
    <w:rsid w:val="003226C6"/>
    <w:rsid w:val="00322BF9"/>
    <w:rsid w:val="00323061"/>
    <w:rsid w:val="00323079"/>
    <w:rsid w:val="00323823"/>
    <w:rsid w:val="00324553"/>
    <w:rsid w:val="00325635"/>
    <w:rsid w:val="0033138E"/>
    <w:rsid w:val="003331E1"/>
    <w:rsid w:val="00333785"/>
    <w:rsid w:val="00333C0D"/>
    <w:rsid w:val="003346B5"/>
    <w:rsid w:val="0033495A"/>
    <w:rsid w:val="003369E5"/>
    <w:rsid w:val="00337FB4"/>
    <w:rsid w:val="0034060A"/>
    <w:rsid w:val="00340A70"/>
    <w:rsid w:val="00340D2D"/>
    <w:rsid w:val="0034191E"/>
    <w:rsid w:val="00341C91"/>
    <w:rsid w:val="003426A7"/>
    <w:rsid w:val="00342D8C"/>
    <w:rsid w:val="00344D45"/>
    <w:rsid w:val="0034541B"/>
    <w:rsid w:val="003467A2"/>
    <w:rsid w:val="00346A3A"/>
    <w:rsid w:val="00347447"/>
    <w:rsid w:val="003502FC"/>
    <w:rsid w:val="0035266D"/>
    <w:rsid w:val="003537F4"/>
    <w:rsid w:val="00356020"/>
    <w:rsid w:val="003573EC"/>
    <w:rsid w:val="00357B55"/>
    <w:rsid w:val="00357E3E"/>
    <w:rsid w:val="0036280B"/>
    <w:rsid w:val="0036590D"/>
    <w:rsid w:val="00367311"/>
    <w:rsid w:val="00367C6E"/>
    <w:rsid w:val="00370336"/>
    <w:rsid w:val="003708A8"/>
    <w:rsid w:val="003714E9"/>
    <w:rsid w:val="00372318"/>
    <w:rsid w:val="003727D3"/>
    <w:rsid w:val="00372808"/>
    <w:rsid w:val="00373B09"/>
    <w:rsid w:val="00373BCD"/>
    <w:rsid w:val="00373F2E"/>
    <w:rsid w:val="0037571D"/>
    <w:rsid w:val="0038084C"/>
    <w:rsid w:val="00381714"/>
    <w:rsid w:val="00383FE0"/>
    <w:rsid w:val="00386849"/>
    <w:rsid w:val="0039127D"/>
    <w:rsid w:val="00391BF5"/>
    <w:rsid w:val="00393E4B"/>
    <w:rsid w:val="00395756"/>
    <w:rsid w:val="00396CBB"/>
    <w:rsid w:val="00396F71"/>
    <w:rsid w:val="00397A11"/>
    <w:rsid w:val="003A1E52"/>
    <w:rsid w:val="003A5D33"/>
    <w:rsid w:val="003B13FF"/>
    <w:rsid w:val="003B1617"/>
    <w:rsid w:val="003B2A49"/>
    <w:rsid w:val="003B3B0D"/>
    <w:rsid w:val="003B3B8D"/>
    <w:rsid w:val="003B3FE3"/>
    <w:rsid w:val="003B485E"/>
    <w:rsid w:val="003B4885"/>
    <w:rsid w:val="003B4C99"/>
    <w:rsid w:val="003B4EA4"/>
    <w:rsid w:val="003C1701"/>
    <w:rsid w:val="003C22FA"/>
    <w:rsid w:val="003C6099"/>
    <w:rsid w:val="003C6ED4"/>
    <w:rsid w:val="003C7645"/>
    <w:rsid w:val="003C7B95"/>
    <w:rsid w:val="003C7C2E"/>
    <w:rsid w:val="003D0393"/>
    <w:rsid w:val="003D0485"/>
    <w:rsid w:val="003D15F2"/>
    <w:rsid w:val="003D1F7B"/>
    <w:rsid w:val="003D1FF4"/>
    <w:rsid w:val="003D2388"/>
    <w:rsid w:val="003D3266"/>
    <w:rsid w:val="003D3555"/>
    <w:rsid w:val="003D4C87"/>
    <w:rsid w:val="003D5FA2"/>
    <w:rsid w:val="003D634A"/>
    <w:rsid w:val="003D679B"/>
    <w:rsid w:val="003E0207"/>
    <w:rsid w:val="003E05F4"/>
    <w:rsid w:val="003E0845"/>
    <w:rsid w:val="003E1053"/>
    <w:rsid w:val="003E1302"/>
    <w:rsid w:val="003E146D"/>
    <w:rsid w:val="003E2260"/>
    <w:rsid w:val="003E2961"/>
    <w:rsid w:val="003E37C8"/>
    <w:rsid w:val="003E3F0A"/>
    <w:rsid w:val="003E530F"/>
    <w:rsid w:val="003E5605"/>
    <w:rsid w:val="003E6F6E"/>
    <w:rsid w:val="003E71FE"/>
    <w:rsid w:val="003E7896"/>
    <w:rsid w:val="003F05D5"/>
    <w:rsid w:val="003F18CC"/>
    <w:rsid w:val="003F2B75"/>
    <w:rsid w:val="003F3470"/>
    <w:rsid w:val="003F4C3E"/>
    <w:rsid w:val="003F7108"/>
    <w:rsid w:val="003F7119"/>
    <w:rsid w:val="004025AA"/>
    <w:rsid w:val="0040347E"/>
    <w:rsid w:val="00404196"/>
    <w:rsid w:val="00404C65"/>
    <w:rsid w:val="004050BA"/>
    <w:rsid w:val="00407D71"/>
    <w:rsid w:val="004110FE"/>
    <w:rsid w:val="00411935"/>
    <w:rsid w:val="00413085"/>
    <w:rsid w:val="0041570C"/>
    <w:rsid w:val="00415CB1"/>
    <w:rsid w:val="00415EFB"/>
    <w:rsid w:val="0042387E"/>
    <w:rsid w:val="004238A5"/>
    <w:rsid w:val="00424F6E"/>
    <w:rsid w:val="00426FDF"/>
    <w:rsid w:val="0043142A"/>
    <w:rsid w:val="00432366"/>
    <w:rsid w:val="0043258C"/>
    <w:rsid w:val="00432F63"/>
    <w:rsid w:val="004330A1"/>
    <w:rsid w:val="00433F87"/>
    <w:rsid w:val="004365B5"/>
    <w:rsid w:val="00436B10"/>
    <w:rsid w:val="004471B6"/>
    <w:rsid w:val="00450EB6"/>
    <w:rsid w:val="004511ED"/>
    <w:rsid w:val="0045155C"/>
    <w:rsid w:val="004521AF"/>
    <w:rsid w:val="0045360E"/>
    <w:rsid w:val="00455A2F"/>
    <w:rsid w:val="00455C22"/>
    <w:rsid w:val="0045736F"/>
    <w:rsid w:val="00460F2C"/>
    <w:rsid w:val="00462216"/>
    <w:rsid w:val="00462F5D"/>
    <w:rsid w:val="0046451E"/>
    <w:rsid w:val="00465A49"/>
    <w:rsid w:val="00467052"/>
    <w:rsid w:val="004678E8"/>
    <w:rsid w:val="00472100"/>
    <w:rsid w:val="00472BEC"/>
    <w:rsid w:val="004730EF"/>
    <w:rsid w:val="004741CD"/>
    <w:rsid w:val="004757C1"/>
    <w:rsid w:val="00475DAF"/>
    <w:rsid w:val="004776C8"/>
    <w:rsid w:val="00481869"/>
    <w:rsid w:val="00482536"/>
    <w:rsid w:val="00483B79"/>
    <w:rsid w:val="00485EFC"/>
    <w:rsid w:val="0048749E"/>
    <w:rsid w:val="004878A8"/>
    <w:rsid w:val="00491A00"/>
    <w:rsid w:val="0049322E"/>
    <w:rsid w:val="004933D3"/>
    <w:rsid w:val="00496353"/>
    <w:rsid w:val="00496364"/>
    <w:rsid w:val="004966A4"/>
    <w:rsid w:val="00496BFB"/>
    <w:rsid w:val="004A00FA"/>
    <w:rsid w:val="004A0545"/>
    <w:rsid w:val="004A18ED"/>
    <w:rsid w:val="004A3F98"/>
    <w:rsid w:val="004A558E"/>
    <w:rsid w:val="004A5E70"/>
    <w:rsid w:val="004A6E96"/>
    <w:rsid w:val="004A79A7"/>
    <w:rsid w:val="004B0BB9"/>
    <w:rsid w:val="004B1525"/>
    <w:rsid w:val="004B1D12"/>
    <w:rsid w:val="004B366B"/>
    <w:rsid w:val="004B3C40"/>
    <w:rsid w:val="004B3D9F"/>
    <w:rsid w:val="004C0065"/>
    <w:rsid w:val="004C081C"/>
    <w:rsid w:val="004C3303"/>
    <w:rsid w:val="004C3B5E"/>
    <w:rsid w:val="004C4993"/>
    <w:rsid w:val="004C5C2D"/>
    <w:rsid w:val="004D0E3A"/>
    <w:rsid w:val="004D0F5C"/>
    <w:rsid w:val="004D11D1"/>
    <w:rsid w:val="004D3163"/>
    <w:rsid w:val="004D3329"/>
    <w:rsid w:val="004D3573"/>
    <w:rsid w:val="004D3BBC"/>
    <w:rsid w:val="004D3E77"/>
    <w:rsid w:val="004D4730"/>
    <w:rsid w:val="004D4B95"/>
    <w:rsid w:val="004D5439"/>
    <w:rsid w:val="004D5E7A"/>
    <w:rsid w:val="004D7996"/>
    <w:rsid w:val="004E06BC"/>
    <w:rsid w:val="004E12AD"/>
    <w:rsid w:val="004E1C25"/>
    <w:rsid w:val="004E3603"/>
    <w:rsid w:val="004E5280"/>
    <w:rsid w:val="004F4C93"/>
    <w:rsid w:val="004F53AF"/>
    <w:rsid w:val="004F6213"/>
    <w:rsid w:val="00501280"/>
    <w:rsid w:val="00501433"/>
    <w:rsid w:val="00501D7E"/>
    <w:rsid w:val="00503A51"/>
    <w:rsid w:val="00503D04"/>
    <w:rsid w:val="00503F94"/>
    <w:rsid w:val="005046D0"/>
    <w:rsid w:val="00504B14"/>
    <w:rsid w:val="005064C6"/>
    <w:rsid w:val="005067E1"/>
    <w:rsid w:val="00507675"/>
    <w:rsid w:val="00511F4D"/>
    <w:rsid w:val="00512E2B"/>
    <w:rsid w:val="00513460"/>
    <w:rsid w:val="00513584"/>
    <w:rsid w:val="005139B9"/>
    <w:rsid w:val="00513B7B"/>
    <w:rsid w:val="00516C92"/>
    <w:rsid w:val="0052188F"/>
    <w:rsid w:val="00522227"/>
    <w:rsid w:val="00524B48"/>
    <w:rsid w:val="00530755"/>
    <w:rsid w:val="00532BDD"/>
    <w:rsid w:val="00533857"/>
    <w:rsid w:val="005340B3"/>
    <w:rsid w:val="00535CEA"/>
    <w:rsid w:val="00535ECE"/>
    <w:rsid w:val="00536BE5"/>
    <w:rsid w:val="00536E88"/>
    <w:rsid w:val="00537B63"/>
    <w:rsid w:val="00540226"/>
    <w:rsid w:val="005406AF"/>
    <w:rsid w:val="005408E2"/>
    <w:rsid w:val="00540E53"/>
    <w:rsid w:val="00541C79"/>
    <w:rsid w:val="00542E50"/>
    <w:rsid w:val="00546936"/>
    <w:rsid w:val="00547BE5"/>
    <w:rsid w:val="005506A4"/>
    <w:rsid w:val="00550B1D"/>
    <w:rsid w:val="00553086"/>
    <w:rsid w:val="00554BF3"/>
    <w:rsid w:val="0055732A"/>
    <w:rsid w:val="0055789E"/>
    <w:rsid w:val="0056225F"/>
    <w:rsid w:val="00562F57"/>
    <w:rsid w:val="00562FF5"/>
    <w:rsid w:val="005636BF"/>
    <w:rsid w:val="0056414E"/>
    <w:rsid w:val="00564493"/>
    <w:rsid w:val="00565C79"/>
    <w:rsid w:val="00567438"/>
    <w:rsid w:val="0057146B"/>
    <w:rsid w:val="00571D9D"/>
    <w:rsid w:val="00571EC9"/>
    <w:rsid w:val="0057351A"/>
    <w:rsid w:val="0057489C"/>
    <w:rsid w:val="00574E41"/>
    <w:rsid w:val="00575BC9"/>
    <w:rsid w:val="00576F71"/>
    <w:rsid w:val="00581168"/>
    <w:rsid w:val="005814FE"/>
    <w:rsid w:val="00584DAC"/>
    <w:rsid w:val="0058583D"/>
    <w:rsid w:val="00585B0D"/>
    <w:rsid w:val="00585BA1"/>
    <w:rsid w:val="00586F91"/>
    <w:rsid w:val="00587CF8"/>
    <w:rsid w:val="00590553"/>
    <w:rsid w:val="00592AAA"/>
    <w:rsid w:val="00596BE9"/>
    <w:rsid w:val="00597094"/>
    <w:rsid w:val="005A0938"/>
    <w:rsid w:val="005A1685"/>
    <w:rsid w:val="005A3AFA"/>
    <w:rsid w:val="005A3B06"/>
    <w:rsid w:val="005A7E99"/>
    <w:rsid w:val="005A7FD1"/>
    <w:rsid w:val="005B1A9E"/>
    <w:rsid w:val="005B2C06"/>
    <w:rsid w:val="005B35C1"/>
    <w:rsid w:val="005C19E3"/>
    <w:rsid w:val="005C35B5"/>
    <w:rsid w:val="005C3F1C"/>
    <w:rsid w:val="005C4502"/>
    <w:rsid w:val="005C4D60"/>
    <w:rsid w:val="005C5F07"/>
    <w:rsid w:val="005D03C9"/>
    <w:rsid w:val="005D1517"/>
    <w:rsid w:val="005D231D"/>
    <w:rsid w:val="005D32A9"/>
    <w:rsid w:val="005D4EA9"/>
    <w:rsid w:val="005D54EC"/>
    <w:rsid w:val="005D57D9"/>
    <w:rsid w:val="005D680D"/>
    <w:rsid w:val="005D6FAB"/>
    <w:rsid w:val="005D7CE2"/>
    <w:rsid w:val="005D7CF3"/>
    <w:rsid w:val="005E0574"/>
    <w:rsid w:val="005E0F19"/>
    <w:rsid w:val="005E1D55"/>
    <w:rsid w:val="005E21C2"/>
    <w:rsid w:val="005E2C86"/>
    <w:rsid w:val="005E2FF6"/>
    <w:rsid w:val="005E36D4"/>
    <w:rsid w:val="005F0BFB"/>
    <w:rsid w:val="005F148E"/>
    <w:rsid w:val="005F1508"/>
    <w:rsid w:val="005F2CCF"/>
    <w:rsid w:val="005F3BC2"/>
    <w:rsid w:val="005F48F0"/>
    <w:rsid w:val="005F58DC"/>
    <w:rsid w:val="005F7BD7"/>
    <w:rsid w:val="00600104"/>
    <w:rsid w:val="006020E0"/>
    <w:rsid w:val="006042E9"/>
    <w:rsid w:val="0060644E"/>
    <w:rsid w:val="00607B27"/>
    <w:rsid w:val="00610C58"/>
    <w:rsid w:val="00610F5E"/>
    <w:rsid w:val="006115E0"/>
    <w:rsid w:val="00611650"/>
    <w:rsid w:val="006116B7"/>
    <w:rsid w:val="00611DBC"/>
    <w:rsid w:val="00614597"/>
    <w:rsid w:val="006155AD"/>
    <w:rsid w:val="00616E2E"/>
    <w:rsid w:val="006202EB"/>
    <w:rsid w:val="006202F3"/>
    <w:rsid w:val="00622342"/>
    <w:rsid w:val="00622FF5"/>
    <w:rsid w:val="006235BC"/>
    <w:rsid w:val="0062449F"/>
    <w:rsid w:val="00625A84"/>
    <w:rsid w:val="00627626"/>
    <w:rsid w:val="006308F8"/>
    <w:rsid w:val="0063125E"/>
    <w:rsid w:val="00632A46"/>
    <w:rsid w:val="00632B1D"/>
    <w:rsid w:val="00633459"/>
    <w:rsid w:val="006354E7"/>
    <w:rsid w:val="00636165"/>
    <w:rsid w:val="00637831"/>
    <w:rsid w:val="006424ED"/>
    <w:rsid w:val="006451BB"/>
    <w:rsid w:val="006458B4"/>
    <w:rsid w:val="0064749A"/>
    <w:rsid w:val="0065072D"/>
    <w:rsid w:val="00653093"/>
    <w:rsid w:val="00653CAC"/>
    <w:rsid w:val="00660552"/>
    <w:rsid w:val="00663345"/>
    <w:rsid w:val="006653C7"/>
    <w:rsid w:val="00665E84"/>
    <w:rsid w:val="00667136"/>
    <w:rsid w:val="00667CE0"/>
    <w:rsid w:val="00667DA5"/>
    <w:rsid w:val="00670975"/>
    <w:rsid w:val="00671CBA"/>
    <w:rsid w:val="0067239F"/>
    <w:rsid w:val="00673073"/>
    <w:rsid w:val="00673BF7"/>
    <w:rsid w:val="006746F0"/>
    <w:rsid w:val="00674BF0"/>
    <w:rsid w:val="00677CFA"/>
    <w:rsid w:val="00680238"/>
    <w:rsid w:val="00684164"/>
    <w:rsid w:val="00685E3A"/>
    <w:rsid w:val="00686125"/>
    <w:rsid w:val="00687698"/>
    <w:rsid w:val="00687D01"/>
    <w:rsid w:val="00687E1C"/>
    <w:rsid w:val="006917F2"/>
    <w:rsid w:val="0069190B"/>
    <w:rsid w:val="00692D12"/>
    <w:rsid w:val="006938B4"/>
    <w:rsid w:val="006A02F3"/>
    <w:rsid w:val="006A034A"/>
    <w:rsid w:val="006A11A8"/>
    <w:rsid w:val="006A16AD"/>
    <w:rsid w:val="006A2A30"/>
    <w:rsid w:val="006A3C80"/>
    <w:rsid w:val="006A7CCB"/>
    <w:rsid w:val="006B0740"/>
    <w:rsid w:val="006B12D9"/>
    <w:rsid w:val="006B21A8"/>
    <w:rsid w:val="006B2B95"/>
    <w:rsid w:val="006B4002"/>
    <w:rsid w:val="006B4639"/>
    <w:rsid w:val="006B606C"/>
    <w:rsid w:val="006B691F"/>
    <w:rsid w:val="006C0595"/>
    <w:rsid w:val="006C1657"/>
    <w:rsid w:val="006C2366"/>
    <w:rsid w:val="006C25A9"/>
    <w:rsid w:val="006C307E"/>
    <w:rsid w:val="006C35CE"/>
    <w:rsid w:val="006C4730"/>
    <w:rsid w:val="006C58EB"/>
    <w:rsid w:val="006C6194"/>
    <w:rsid w:val="006C6AE0"/>
    <w:rsid w:val="006D0163"/>
    <w:rsid w:val="006D39F2"/>
    <w:rsid w:val="006D3D83"/>
    <w:rsid w:val="006D3FF0"/>
    <w:rsid w:val="006D50E2"/>
    <w:rsid w:val="006E04DF"/>
    <w:rsid w:val="006E0532"/>
    <w:rsid w:val="006E0D19"/>
    <w:rsid w:val="006E27C9"/>
    <w:rsid w:val="006E2D53"/>
    <w:rsid w:val="006E3FCC"/>
    <w:rsid w:val="006E54A7"/>
    <w:rsid w:val="006F0158"/>
    <w:rsid w:val="006F0620"/>
    <w:rsid w:val="006F089A"/>
    <w:rsid w:val="006F1966"/>
    <w:rsid w:val="006F435B"/>
    <w:rsid w:val="007010EE"/>
    <w:rsid w:val="007031CC"/>
    <w:rsid w:val="0070459E"/>
    <w:rsid w:val="00705124"/>
    <w:rsid w:val="007051D5"/>
    <w:rsid w:val="0070534B"/>
    <w:rsid w:val="00705EF4"/>
    <w:rsid w:val="00706AC5"/>
    <w:rsid w:val="00711EE6"/>
    <w:rsid w:val="00712E5E"/>
    <w:rsid w:val="0071365A"/>
    <w:rsid w:val="00713A39"/>
    <w:rsid w:val="0071485F"/>
    <w:rsid w:val="00715A7D"/>
    <w:rsid w:val="00716BA3"/>
    <w:rsid w:val="007207CB"/>
    <w:rsid w:val="007208D5"/>
    <w:rsid w:val="007209B7"/>
    <w:rsid w:val="00726EFC"/>
    <w:rsid w:val="00727118"/>
    <w:rsid w:val="00727B09"/>
    <w:rsid w:val="00727E9A"/>
    <w:rsid w:val="00727EE2"/>
    <w:rsid w:val="00730882"/>
    <w:rsid w:val="007330D1"/>
    <w:rsid w:val="00734771"/>
    <w:rsid w:val="00734F08"/>
    <w:rsid w:val="0073565C"/>
    <w:rsid w:val="00740562"/>
    <w:rsid w:val="00741B7D"/>
    <w:rsid w:val="007435F0"/>
    <w:rsid w:val="00745995"/>
    <w:rsid w:val="0075043F"/>
    <w:rsid w:val="00751088"/>
    <w:rsid w:val="0075222D"/>
    <w:rsid w:val="0075413A"/>
    <w:rsid w:val="00754891"/>
    <w:rsid w:val="0075492A"/>
    <w:rsid w:val="00754DDD"/>
    <w:rsid w:val="0075500B"/>
    <w:rsid w:val="00757A41"/>
    <w:rsid w:val="00757BF0"/>
    <w:rsid w:val="007621C0"/>
    <w:rsid w:val="00762A85"/>
    <w:rsid w:val="00762F50"/>
    <w:rsid w:val="00763D4A"/>
    <w:rsid w:val="00764E80"/>
    <w:rsid w:val="007655A6"/>
    <w:rsid w:val="007658BC"/>
    <w:rsid w:val="00772049"/>
    <w:rsid w:val="0077289A"/>
    <w:rsid w:val="007742B0"/>
    <w:rsid w:val="007776BC"/>
    <w:rsid w:val="00782F29"/>
    <w:rsid w:val="00784F86"/>
    <w:rsid w:val="0078603C"/>
    <w:rsid w:val="0078756B"/>
    <w:rsid w:val="007901D6"/>
    <w:rsid w:val="00794253"/>
    <w:rsid w:val="007956D1"/>
    <w:rsid w:val="0079673E"/>
    <w:rsid w:val="00796AAE"/>
    <w:rsid w:val="00797E3D"/>
    <w:rsid w:val="007A2AE5"/>
    <w:rsid w:val="007A2DD0"/>
    <w:rsid w:val="007A4F6F"/>
    <w:rsid w:val="007A5712"/>
    <w:rsid w:val="007A6919"/>
    <w:rsid w:val="007A6AB9"/>
    <w:rsid w:val="007A78BE"/>
    <w:rsid w:val="007A7C64"/>
    <w:rsid w:val="007B3A8B"/>
    <w:rsid w:val="007B47DD"/>
    <w:rsid w:val="007B5794"/>
    <w:rsid w:val="007B77AA"/>
    <w:rsid w:val="007C1CB7"/>
    <w:rsid w:val="007C258F"/>
    <w:rsid w:val="007C4DFA"/>
    <w:rsid w:val="007C5A93"/>
    <w:rsid w:val="007C6282"/>
    <w:rsid w:val="007C79C4"/>
    <w:rsid w:val="007D037A"/>
    <w:rsid w:val="007D0F33"/>
    <w:rsid w:val="007D1565"/>
    <w:rsid w:val="007D16CB"/>
    <w:rsid w:val="007D1701"/>
    <w:rsid w:val="007D42CB"/>
    <w:rsid w:val="007D4F61"/>
    <w:rsid w:val="007D5F21"/>
    <w:rsid w:val="007D692E"/>
    <w:rsid w:val="007D7198"/>
    <w:rsid w:val="007D776F"/>
    <w:rsid w:val="007D78EF"/>
    <w:rsid w:val="007E2E93"/>
    <w:rsid w:val="007E6F9F"/>
    <w:rsid w:val="007E73F7"/>
    <w:rsid w:val="007F0781"/>
    <w:rsid w:val="007F2708"/>
    <w:rsid w:val="007F35AA"/>
    <w:rsid w:val="007F3C5C"/>
    <w:rsid w:val="007F5B6C"/>
    <w:rsid w:val="007F76DC"/>
    <w:rsid w:val="008023C2"/>
    <w:rsid w:val="008037AD"/>
    <w:rsid w:val="008041F9"/>
    <w:rsid w:val="0080432B"/>
    <w:rsid w:val="008102B8"/>
    <w:rsid w:val="008105AB"/>
    <w:rsid w:val="00811B6F"/>
    <w:rsid w:val="008125CB"/>
    <w:rsid w:val="0081375E"/>
    <w:rsid w:val="00813D79"/>
    <w:rsid w:val="00814459"/>
    <w:rsid w:val="00815880"/>
    <w:rsid w:val="0081795C"/>
    <w:rsid w:val="0082000F"/>
    <w:rsid w:val="0082237A"/>
    <w:rsid w:val="00823511"/>
    <w:rsid w:val="00824668"/>
    <w:rsid w:val="00825887"/>
    <w:rsid w:val="00825EE6"/>
    <w:rsid w:val="00830686"/>
    <w:rsid w:val="0083080A"/>
    <w:rsid w:val="008308DF"/>
    <w:rsid w:val="00830F01"/>
    <w:rsid w:val="00831D94"/>
    <w:rsid w:val="0083285F"/>
    <w:rsid w:val="008349D4"/>
    <w:rsid w:val="00837AC4"/>
    <w:rsid w:val="0084112D"/>
    <w:rsid w:val="00842BE0"/>
    <w:rsid w:val="008444A7"/>
    <w:rsid w:val="00847488"/>
    <w:rsid w:val="00851FF1"/>
    <w:rsid w:val="00852914"/>
    <w:rsid w:val="00853047"/>
    <w:rsid w:val="00854747"/>
    <w:rsid w:val="00854BA8"/>
    <w:rsid w:val="00856A81"/>
    <w:rsid w:val="0085790B"/>
    <w:rsid w:val="008579EA"/>
    <w:rsid w:val="00857BE3"/>
    <w:rsid w:val="00860000"/>
    <w:rsid w:val="00860B01"/>
    <w:rsid w:val="008611B8"/>
    <w:rsid w:val="0086260D"/>
    <w:rsid w:val="00863996"/>
    <w:rsid w:val="00863BEA"/>
    <w:rsid w:val="00864DF1"/>
    <w:rsid w:val="00865001"/>
    <w:rsid w:val="008663F3"/>
    <w:rsid w:val="00867D5F"/>
    <w:rsid w:val="00871672"/>
    <w:rsid w:val="00871ACB"/>
    <w:rsid w:val="00872119"/>
    <w:rsid w:val="00876172"/>
    <w:rsid w:val="00876A4B"/>
    <w:rsid w:val="0087749B"/>
    <w:rsid w:val="00881386"/>
    <w:rsid w:val="00881F36"/>
    <w:rsid w:val="00885641"/>
    <w:rsid w:val="008857B0"/>
    <w:rsid w:val="00887718"/>
    <w:rsid w:val="008909FC"/>
    <w:rsid w:val="00890CCD"/>
    <w:rsid w:val="008913E3"/>
    <w:rsid w:val="00891FF0"/>
    <w:rsid w:val="00893991"/>
    <w:rsid w:val="0089465B"/>
    <w:rsid w:val="00896580"/>
    <w:rsid w:val="0089778F"/>
    <w:rsid w:val="008A1E87"/>
    <w:rsid w:val="008A6756"/>
    <w:rsid w:val="008A68F7"/>
    <w:rsid w:val="008A7219"/>
    <w:rsid w:val="008A7B19"/>
    <w:rsid w:val="008B1034"/>
    <w:rsid w:val="008B2659"/>
    <w:rsid w:val="008B2EC1"/>
    <w:rsid w:val="008B4194"/>
    <w:rsid w:val="008B54BF"/>
    <w:rsid w:val="008B7564"/>
    <w:rsid w:val="008B79AD"/>
    <w:rsid w:val="008B7D13"/>
    <w:rsid w:val="008C38E2"/>
    <w:rsid w:val="008C39CA"/>
    <w:rsid w:val="008C4D1F"/>
    <w:rsid w:val="008C6B81"/>
    <w:rsid w:val="008C6C63"/>
    <w:rsid w:val="008C7052"/>
    <w:rsid w:val="008C7188"/>
    <w:rsid w:val="008C7B27"/>
    <w:rsid w:val="008C7E94"/>
    <w:rsid w:val="008D16F7"/>
    <w:rsid w:val="008D1BE6"/>
    <w:rsid w:val="008D2F88"/>
    <w:rsid w:val="008D3BDA"/>
    <w:rsid w:val="008D484F"/>
    <w:rsid w:val="008D670B"/>
    <w:rsid w:val="008E0CCD"/>
    <w:rsid w:val="008E1A9D"/>
    <w:rsid w:val="008E38C5"/>
    <w:rsid w:val="008E518B"/>
    <w:rsid w:val="008E5320"/>
    <w:rsid w:val="008E69ED"/>
    <w:rsid w:val="008E7480"/>
    <w:rsid w:val="008F0883"/>
    <w:rsid w:val="008F3D96"/>
    <w:rsid w:val="008F6F9D"/>
    <w:rsid w:val="00902705"/>
    <w:rsid w:val="00902738"/>
    <w:rsid w:val="00903C82"/>
    <w:rsid w:val="00903D96"/>
    <w:rsid w:val="00904420"/>
    <w:rsid w:val="00904732"/>
    <w:rsid w:val="00904750"/>
    <w:rsid w:val="009048B6"/>
    <w:rsid w:val="00904920"/>
    <w:rsid w:val="00905161"/>
    <w:rsid w:val="00906027"/>
    <w:rsid w:val="00907CA0"/>
    <w:rsid w:val="009120D3"/>
    <w:rsid w:val="009121C6"/>
    <w:rsid w:val="00912DB5"/>
    <w:rsid w:val="009138B6"/>
    <w:rsid w:val="009139E5"/>
    <w:rsid w:val="009173E0"/>
    <w:rsid w:val="00917AAA"/>
    <w:rsid w:val="00921BFC"/>
    <w:rsid w:val="00923545"/>
    <w:rsid w:val="0092450E"/>
    <w:rsid w:val="00926341"/>
    <w:rsid w:val="00926F53"/>
    <w:rsid w:val="00931EDE"/>
    <w:rsid w:val="00934556"/>
    <w:rsid w:val="009346B7"/>
    <w:rsid w:val="00934D29"/>
    <w:rsid w:val="0093649D"/>
    <w:rsid w:val="009378A6"/>
    <w:rsid w:val="0094052C"/>
    <w:rsid w:val="00940ABF"/>
    <w:rsid w:val="0094110C"/>
    <w:rsid w:val="00941A7D"/>
    <w:rsid w:val="00942291"/>
    <w:rsid w:val="00944237"/>
    <w:rsid w:val="00945527"/>
    <w:rsid w:val="009463A0"/>
    <w:rsid w:val="0094645F"/>
    <w:rsid w:val="00946591"/>
    <w:rsid w:val="00946784"/>
    <w:rsid w:val="00950635"/>
    <w:rsid w:val="0095090D"/>
    <w:rsid w:val="00950F23"/>
    <w:rsid w:val="009524BF"/>
    <w:rsid w:val="009555C3"/>
    <w:rsid w:val="00957984"/>
    <w:rsid w:val="00961871"/>
    <w:rsid w:val="00967227"/>
    <w:rsid w:val="0097034D"/>
    <w:rsid w:val="0097078C"/>
    <w:rsid w:val="009708E7"/>
    <w:rsid w:val="0097114F"/>
    <w:rsid w:val="00971152"/>
    <w:rsid w:val="00971EC4"/>
    <w:rsid w:val="00971F37"/>
    <w:rsid w:val="00973AF7"/>
    <w:rsid w:val="00975086"/>
    <w:rsid w:val="009818DB"/>
    <w:rsid w:val="00982F36"/>
    <w:rsid w:val="009836ED"/>
    <w:rsid w:val="009868ED"/>
    <w:rsid w:val="009871CC"/>
    <w:rsid w:val="009919B1"/>
    <w:rsid w:val="00993A8C"/>
    <w:rsid w:val="00993CB7"/>
    <w:rsid w:val="00993DCE"/>
    <w:rsid w:val="00993FC6"/>
    <w:rsid w:val="009A0A2F"/>
    <w:rsid w:val="009A163F"/>
    <w:rsid w:val="009A1C87"/>
    <w:rsid w:val="009A1F29"/>
    <w:rsid w:val="009A2C9F"/>
    <w:rsid w:val="009A3BDA"/>
    <w:rsid w:val="009A5DBE"/>
    <w:rsid w:val="009A608F"/>
    <w:rsid w:val="009A6F72"/>
    <w:rsid w:val="009A79CA"/>
    <w:rsid w:val="009B0DB1"/>
    <w:rsid w:val="009B38F3"/>
    <w:rsid w:val="009B4A72"/>
    <w:rsid w:val="009B63DC"/>
    <w:rsid w:val="009B65B5"/>
    <w:rsid w:val="009B6724"/>
    <w:rsid w:val="009B6B3E"/>
    <w:rsid w:val="009B6CF8"/>
    <w:rsid w:val="009C00C1"/>
    <w:rsid w:val="009C0716"/>
    <w:rsid w:val="009C12E6"/>
    <w:rsid w:val="009C1C26"/>
    <w:rsid w:val="009C5D9E"/>
    <w:rsid w:val="009C6D7F"/>
    <w:rsid w:val="009D01EB"/>
    <w:rsid w:val="009D165A"/>
    <w:rsid w:val="009D1CE6"/>
    <w:rsid w:val="009D2922"/>
    <w:rsid w:val="009D295E"/>
    <w:rsid w:val="009D410B"/>
    <w:rsid w:val="009D42D6"/>
    <w:rsid w:val="009D4304"/>
    <w:rsid w:val="009D47E8"/>
    <w:rsid w:val="009D62EE"/>
    <w:rsid w:val="009D63E1"/>
    <w:rsid w:val="009D6852"/>
    <w:rsid w:val="009D73B6"/>
    <w:rsid w:val="009D7B35"/>
    <w:rsid w:val="009D7D59"/>
    <w:rsid w:val="009E1437"/>
    <w:rsid w:val="009E4CFF"/>
    <w:rsid w:val="009E6A62"/>
    <w:rsid w:val="009E6C2C"/>
    <w:rsid w:val="009E7BF0"/>
    <w:rsid w:val="009F3CC3"/>
    <w:rsid w:val="009F442C"/>
    <w:rsid w:val="009F4C79"/>
    <w:rsid w:val="009F523C"/>
    <w:rsid w:val="009F6E51"/>
    <w:rsid w:val="009F7658"/>
    <w:rsid w:val="009F7848"/>
    <w:rsid w:val="00A02BC9"/>
    <w:rsid w:val="00A047B6"/>
    <w:rsid w:val="00A04FB9"/>
    <w:rsid w:val="00A05234"/>
    <w:rsid w:val="00A052CC"/>
    <w:rsid w:val="00A072F1"/>
    <w:rsid w:val="00A07444"/>
    <w:rsid w:val="00A079BF"/>
    <w:rsid w:val="00A10AC7"/>
    <w:rsid w:val="00A11BD3"/>
    <w:rsid w:val="00A15C21"/>
    <w:rsid w:val="00A16F09"/>
    <w:rsid w:val="00A214E5"/>
    <w:rsid w:val="00A21CE0"/>
    <w:rsid w:val="00A22803"/>
    <w:rsid w:val="00A2283A"/>
    <w:rsid w:val="00A23DD4"/>
    <w:rsid w:val="00A25331"/>
    <w:rsid w:val="00A25F8C"/>
    <w:rsid w:val="00A27E56"/>
    <w:rsid w:val="00A308AF"/>
    <w:rsid w:val="00A30B98"/>
    <w:rsid w:val="00A31FBE"/>
    <w:rsid w:val="00A329B6"/>
    <w:rsid w:val="00A32CBD"/>
    <w:rsid w:val="00A3613B"/>
    <w:rsid w:val="00A37938"/>
    <w:rsid w:val="00A467D2"/>
    <w:rsid w:val="00A47B30"/>
    <w:rsid w:val="00A50F76"/>
    <w:rsid w:val="00A51DFC"/>
    <w:rsid w:val="00A53773"/>
    <w:rsid w:val="00A54AB3"/>
    <w:rsid w:val="00A563A8"/>
    <w:rsid w:val="00A56444"/>
    <w:rsid w:val="00A5707E"/>
    <w:rsid w:val="00A61CBB"/>
    <w:rsid w:val="00A62A6C"/>
    <w:rsid w:val="00A645E9"/>
    <w:rsid w:val="00A64934"/>
    <w:rsid w:val="00A67AD4"/>
    <w:rsid w:val="00A67E68"/>
    <w:rsid w:val="00A716D7"/>
    <w:rsid w:val="00A71A31"/>
    <w:rsid w:val="00A73952"/>
    <w:rsid w:val="00A766F2"/>
    <w:rsid w:val="00A76FCD"/>
    <w:rsid w:val="00A8107A"/>
    <w:rsid w:val="00A81CBC"/>
    <w:rsid w:val="00A83D16"/>
    <w:rsid w:val="00A84070"/>
    <w:rsid w:val="00A84F1F"/>
    <w:rsid w:val="00A85F9C"/>
    <w:rsid w:val="00A87501"/>
    <w:rsid w:val="00A87648"/>
    <w:rsid w:val="00A9079A"/>
    <w:rsid w:val="00A91498"/>
    <w:rsid w:val="00A932EF"/>
    <w:rsid w:val="00A94E03"/>
    <w:rsid w:val="00A956AF"/>
    <w:rsid w:val="00A97CEA"/>
    <w:rsid w:val="00A97E46"/>
    <w:rsid w:val="00A97F68"/>
    <w:rsid w:val="00AA0AE5"/>
    <w:rsid w:val="00AA0F72"/>
    <w:rsid w:val="00AA1978"/>
    <w:rsid w:val="00AA1C81"/>
    <w:rsid w:val="00AA1E19"/>
    <w:rsid w:val="00AA2392"/>
    <w:rsid w:val="00AA2DD7"/>
    <w:rsid w:val="00AA423E"/>
    <w:rsid w:val="00AA49EB"/>
    <w:rsid w:val="00AA6692"/>
    <w:rsid w:val="00AB06E3"/>
    <w:rsid w:val="00AB07C9"/>
    <w:rsid w:val="00AB1279"/>
    <w:rsid w:val="00AB22C6"/>
    <w:rsid w:val="00AB25DA"/>
    <w:rsid w:val="00AB2676"/>
    <w:rsid w:val="00AB48DC"/>
    <w:rsid w:val="00AB493A"/>
    <w:rsid w:val="00AB5610"/>
    <w:rsid w:val="00AB596A"/>
    <w:rsid w:val="00AB656C"/>
    <w:rsid w:val="00AC0677"/>
    <w:rsid w:val="00AC14C2"/>
    <w:rsid w:val="00AC22A0"/>
    <w:rsid w:val="00AC2613"/>
    <w:rsid w:val="00AC4382"/>
    <w:rsid w:val="00AC6410"/>
    <w:rsid w:val="00AC7968"/>
    <w:rsid w:val="00AD1DE3"/>
    <w:rsid w:val="00AD3F19"/>
    <w:rsid w:val="00AD4E51"/>
    <w:rsid w:val="00AD4F2A"/>
    <w:rsid w:val="00AD5DDE"/>
    <w:rsid w:val="00AD5F18"/>
    <w:rsid w:val="00AD61BD"/>
    <w:rsid w:val="00AD76F7"/>
    <w:rsid w:val="00AE1216"/>
    <w:rsid w:val="00AE3DAC"/>
    <w:rsid w:val="00AE40A5"/>
    <w:rsid w:val="00AE4601"/>
    <w:rsid w:val="00AE482D"/>
    <w:rsid w:val="00AE4F63"/>
    <w:rsid w:val="00AE6134"/>
    <w:rsid w:val="00AE61D9"/>
    <w:rsid w:val="00AE74F0"/>
    <w:rsid w:val="00AE7F5F"/>
    <w:rsid w:val="00AF271D"/>
    <w:rsid w:val="00AF2BFF"/>
    <w:rsid w:val="00AF3A9E"/>
    <w:rsid w:val="00AF5575"/>
    <w:rsid w:val="00AF5927"/>
    <w:rsid w:val="00AF6A2B"/>
    <w:rsid w:val="00AF6F9B"/>
    <w:rsid w:val="00B00246"/>
    <w:rsid w:val="00B01E00"/>
    <w:rsid w:val="00B040F4"/>
    <w:rsid w:val="00B0467D"/>
    <w:rsid w:val="00B05AEC"/>
    <w:rsid w:val="00B05C4C"/>
    <w:rsid w:val="00B0711A"/>
    <w:rsid w:val="00B1163E"/>
    <w:rsid w:val="00B11969"/>
    <w:rsid w:val="00B120A0"/>
    <w:rsid w:val="00B12E45"/>
    <w:rsid w:val="00B13373"/>
    <w:rsid w:val="00B20079"/>
    <w:rsid w:val="00B21F8B"/>
    <w:rsid w:val="00B22D31"/>
    <w:rsid w:val="00B2323B"/>
    <w:rsid w:val="00B24059"/>
    <w:rsid w:val="00B24233"/>
    <w:rsid w:val="00B24FA7"/>
    <w:rsid w:val="00B25CB3"/>
    <w:rsid w:val="00B279D0"/>
    <w:rsid w:val="00B27B9B"/>
    <w:rsid w:val="00B3106C"/>
    <w:rsid w:val="00B31D27"/>
    <w:rsid w:val="00B32F3B"/>
    <w:rsid w:val="00B3442F"/>
    <w:rsid w:val="00B35C23"/>
    <w:rsid w:val="00B3615C"/>
    <w:rsid w:val="00B37B7D"/>
    <w:rsid w:val="00B40487"/>
    <w:rsid w:val="00B40E33"/>
    <w:rsid w:val="00B40FBD"/>
    <w:rsid w:val="00B42B8A"/>
    <w:rsid w:val="00B44075"/>
    <w:rsid w:val="00B45184"/>
    <w:rsid w:val="00B461C5"/>
    <w:rsid w:val="00B461EF"/>
    <w:rsid w:val="00B46602"/>
    <w:rsid w:val="00B516EB"/>
    <w:rsid w:val="00B54649"/>
    <w:rsid w:val="00B54988"/>
    <w:rsid w:val="00B5516A"/>
    <w:rsid w:val="00B6246E"/>
    <w:rsid w:val="00B64FC6"/>
    <w:rsid w:val="00B662C0"/>
    <w:rsid w:val="00B67182"/>
    <w:rsid w:val="00B7099E"/>
    <w:rsid w:val="00B709FA"/>
    <w:rsid w:val="00B70A4A"/>
    <w:rsid w:val="00B70C92"/>
    <w:rsid w:val="00B71A7F"/>
    <w:rsid w:val="00B765C2"/>
    <w:rsid w:val="00B76ED6"/>
    <w:rsid w:val="00B7706F"/>
    <w:rsid w:val="00B8068F"/>
    <w:rsid w:val="00B831A5"/>
    <w:rsid w:val="00B83C30"/>
    <w:rsid w:val="00B85603"/>
    <w:rsid w:val="00B860BA"/>
    <w:rsid w:val="00B861C7"/>
    <w:rsid w:val="00B86B84"/>
    <w:rsid w:val="00B8701F"/>
    <w:rsid w:val="00B87023"/>
    <w:rsid w:val="00B87400"/>
    <w:rsid w:val="00B910A5"/>
    <w:rsid w:val="00B926D9"/>
    <w:rsid w:val="00B92FC7"/>
    <w:rsid w:val="00B93ADB"/>
    <w:rsid w:val="00B94A07"/>
    <w:rsid w:val="00B94A43"/>
    <w:rsid w:val="00B97AB2"/>
    <w:rsid w:val="00B97CDE"/>
    <w:rsid w:val="00BA0AE1"/>
    <w:rsid w:val="00BA28D9"/>
    <w:rsid w:val="00BA3623"/>
    <w:rsid w:val="00BA616D"/>
    <w:rsid w:val="00BB12AF"/>
    <w:rsid w:val="00BB2C1E"/>
    <w:rsid w:val="00BB423A"/>
    <w:rsid w:val="00BB6332"/>
    <w:rsid w:val="00BB75C6"/>
    <w:rsid w:val="00BB7C69"/>
    <w:rsid w:val="00BC1B6E"/>
    <w:rsid w:val="00BC2940"/>
    <w:rsid w:val="00BC36A9"/>
    <w:rsid w:val="00BC4FE8"/>
    <w:rsid w:val="00BC7039"/>
    <w:rsid w:val="00BC70AA"/>
    <w:rsid w:val="00BC7520"/>
    <w:rsid w:val="00BC7665"/>
    <w:rsid w:val="00BC7C02"/>
    <w:rsid w:val="00BD0DA1"/>
    <w:rsid w:val="00BD1086"/>
    <w:rsid w:val="00BD1572"/>
    <w:rsid w:val="00BD38BA"/>
    <w:rsid w:val="00BD5F7F"/>
    <w:rsid w:val="00BD65C7"/>
    <w:rsid w:val="00BE2D79"/>
    <w:rsid w:val="00BE5ACB"/>
    <w:rsid w:val="00BE5CAD"/>
    <w:rsid w:val="00BF1DDD"/>
    <w:rsid w:val="00BF220F"/>
    <w:rsid w:val="00BF4D04"/>
    <w:rsid w:val="00BF7DCB"/>
    <w:rsid w:val="00C023BE"/>
    <w:rsid w:val="00C03BD9"/>
    <w:rsid w:val="00C04C7D"/>
    <w:rsid w:val="00C06247"/>
    <w:rsid w:val="00C06FD3"/>
    <w:rsid w:val="00C11072"/>
    <w:rsid w:val="00C13FA5"/>
    <w:rsid w:val="00C13FB1"/>
    <w:rsid w:val="00C15132"/>
    <w:rsid w:val="00C20521"/>
    <w:rsid w:val="00C22BF1"/>
    <w:rsid w:val="00C230B8"/>
    <w:rsid w:val="00C23935"/>
    <w:rsid w:val="00C23D36"/>
    <w:rsid w:val="00C23E99"/>
    <w:rsid w:val="00C25B17"/>
    <w:rsid w:val="00C265EE"/>
    <w:rsid w:val="00C27410"/>
    <w:rsid w:val="00C279C3"/>
    <w:rsid w:val="00C301F7"/>
    <w:rsid w:val="00C309B0"/>
    <w:rsid w:val="00C31A4B"/>
    <w:rsid w:val="00C323C4"/>
    <w:rsid w:val="00C3352C"/>
    <w:rsid w:val="00C33E08"/>
    <w:rsid w:val="00C340A2"/>
    <w:rsid w:val="00C37F03"/>
    <w:rsid w:val="00C403FD"/>
    <w:rsid w:val="00C41859"/>
    <w:rsid w:val="00C435FB"/>
    <w:rsid w:val="00C459C0"/>
    <w:rsid w:val="00C45F18"/>
    <w:rsid w:val="00C45FF8"/>
    <w:rsid w:val="00C4644A"/>
    <w:rsid w:val="00C47578"/>
    <w:rsid w:val="00C51021"/>
    <w:rsid w:val="00C514D6"/>
    <w:rsid w:val="00C521B9"/>
    <w:rsid w:val="00C53514"/>
    <w:rsid w:val="00C54866"/>
    <w:rsid w:val="00C54897"/>
    <w:rsid w:val="00C55623"/>
    <w:rsid w:val="00C60464"/>
    <w:rsid w:val="00C608EE"/>
    <w:rsid w:val="00C60ABD"/>
    <w:rsid w:val="00C626D1"/>
    <w:rsid w:val="00C63D55"/>
    <w:rsid w:val="00C63F3B"/>
    <w:rsid w:val="00C64EC9"/>
    <w:rsid w:val="00C66340"/>
    <w:rsid w:val="00C73184"/>
    <w:rsid w:val="00C73219"/>
    <w:rsid w:val="00C739FA"/>
    <w:rsid w:val="00C73AAD"/>
    <w:rsid w:val="00C764FC"/>
    <w:rsid w:val="00C80BB8"/>
    <w:rsid w:val="00C80D40"/>
    <w:rsid w:val="00C834CA"/>
    <w:rsid w:val="00C8450B"/>
    <w:rsid w:val="00C84A69"/>
    <w:rsid w:val="00C8682C"/>
    <w:rsid w:val="00C86F19"/>
    <w:rsid w:val="00C86FCB"/>
    <w:rsid w:val="00C87789"/>
    <w:rsid w:val="00C90FD3"/>
    <w:rsid w:val="00C9113D"/>
    <w:rsid w:val="00C953D9"/>
    <w:rsid w:val="00C9570C"/>
    <w:rsid w:val="00C959FA"/>
    <w:rsid w:val="00C96A3A"/>
    <w:rsid w:val="00C9770C"/>
    <w:rsid w:val="00CA0878"/>
    <w:rsid w:val="00CA3214"/>
    <w:rsid w:val="00CA3836"/>
    <w:rsid w:val="00CA425C"/>
    <w:rsid w:val="00CA453E"/>
    <w:rsid w:val="00CA4E80"/>
    <w:rsid w:val="00CA5D55"/>
    <w:rsid w:val="00CA6046"/>
    <w:rsid w:val="00CA6379"/>
    <w:rsid w:val="00CA6472"/>
    <w:rsid w:val="00CA6F1E"/>
    <w:rsid w:val="00CA70FB"/>
    <w:rsid w:val="00CB003C"/>
    <w:rsid w:val="00CB0ABD"/>
    <w:rsid w:val="00CB16DE"/>
    <w:rsid w:val="00CB40CD"/>
    <w:rsid w:val="00CB41EC"/>
    <w:rsid w:val="00CB4313"/>
    <w:rsid w:val="00CB5938"/>
    <w:rsid w:val="00CB611D"/>
    <w:rsid w:val="00CB6CC3"/>
    <w:rsid w:val="00CB7E81"/>
    <w:rsid w:val="00CC053E"/>
    <w:rsid w:val="00CC32B5"/>
    <w:rsid w:val="00CC3A2E"/>
    <w:rsid w:val="00CC4F2C"/>
    <w:rsid w:val="00CC6B90"/>
    <w:rsid w:val="00CD0799"/>
    <w:rsid w:val="00CD28C6"/>
    <w:rsid w:val="00CD29D5"/>
    <w:rsid w:val="00CD2B27"/>
    <w:rsid w:val="00CD4AFF"/>
    <w:rsid w:val="00CD5C3B"/>
    <w:rsid w:val="00CD5C6F"/>
    <w:rsid w:val="00CD66A6"/>
    <w:rsid w:val="00CD72ED"/>
    <w:rsid w:val="00CD7D21"/>
    <w:rsid w:val="00CE1356"/>
    <w:rsid w:val="00CE2BF2"/>
    <w:rsid w:val="00CE2EED"/>
    <w:rsid w:val="00CE436B"/>
    <w:rsid w:val="00CE5E6D"/>
    <w:rsid w:val="00CE6B96"/>
    <w:rsid w:val="00CE722A"/>
    <w:rsid w:val="00CE7B82"/>
    <w:rsid w:val="00CF058B"/>
    <w:rsid w:val="00CF0D5B"/>
    <w:rsid w:val="00CF2B90"/>
    <w:rsid w:val="00CF351F"/>
    <w:rsid w:val="00CF6902"/>
    <w:rsid w:val="00D00271"/>
    <w:rsid w:val="00D00DBE"/>
    <w:rsid w:val="00D04058"/>
    <w:rsid w:val="00D052B3"/>
    <w:rsid w:val="00D05FBE"/>
    <w:rsid w:val="00D07AD6"/>
    <w:rsid w:val="00D10132"/>
    <w:rsid w:val="00D128D5"/>
    <w:rsid w:val="00D13941"/>
    <w:rsid w:val="00D14AD0"/>
    <w:rsid w:val="00D1534C"/>
    <w:rsid w:val="00D15DFD"/>
    <w:rsid w:val="00D15EAA"/>
    <w:rsid w:val="00D17299"/>
    <w:rsid w:val="00D17A16"/>
    <w:rsid w:val="00D203E1"/>
    <w:rsid w:val="00D2050A"/>
    <w:rsid w:val="00D2094F"/>
    <w:rsid w:val="00D21434"/>
    <w:rsid w:val="00D237E3"/>
    <w:rsid w:val="00D23B53"/>
    <w:rsid w:val="00D26618"/>
    <w:rsid w:val="00D269DC"/>
    <w:rsid w:val="00D27000"/>
    <w:rsid w:val="00D30B89"/>
    <w:rsid w:val="00D312A9"/>
    <w:rsid w:val="00D33CCB"/>
    <w:rsid w:val="00D3673C"/>
    <w:rsid w:val="00D371A6"/>
    <w:rsid w:val="00D37CD3"/>
    <w:rsid w:val="00D40410"/>
    <w:rsid w:val="00D40482"/>
    <w:rsid w:val="00D4161B"/>
    <w:rsid w:val="00D42414"/>
    <w:rsid w:val="00D42A85"/>
    <w:rsid w:val="00D43316"/>
    <w:rsid w:val="00D43557"/>
    <w:rsid w:val="00D43920"/>
    <w:rsid w:val="00D468BD"/>
    <w:rsid w:val="00D47E4A"/>
    <w:rsid w:val="00D50B93"/>
    <w:rsid w:val="00D51D89"/>
    <w:rsid w:val="00D5262E"/>
    <w:rsid w:val="00D54ECE"/>
    <w:rsid w:val="00D57EDB"/>
    <w:rsid w:val="00D57EFF"/>
    <w:rsid w:val="00D60BFA"/>
    <w:rsid w:val="00D622AC"/>
    <w:rsid w:val="00D634FA"/>
    <w:rsid w:val="00D66581"/>
    <w:rsid w:val="00D708C8"/>
    <w:rsid w:val="00D71BD7"/>
    <w:rsid w:val="00D72D4B"/>
    <w:rsid w:val="00D73E5B"/>
    <w:rsid w:val="00D7442B"/>
    <w:rsid w:val="00D74946"/>
    <w:rsid w:val="00D75CDE"/>
    <w:rsid w:val="00D764C5"/>
    <w:rsid w:val="00D7772F"/>
    <w:rsid w:val="00D778E5"/>
    <w:rsid w:val="00D81BF7"/>
    <w:rsid w:val="00D83F00"/>
    <w:rsid w:val="00D84227"/>
    <w:rsid w:val="00D85660"/>
    <w:rsid w:val="00D903A9"/>
    <w:rsid w:val="00D9279A"/>
    <w:rsid w:val="00D92EE6"/>
    <w:rsid w:val="00D933FF"/>
    <w:rsid w:val="00D966FB"/>
    <w:rsid w:val="00D96740"/>
    <w:rsid w:val="00D96904"/>
    <w:rsid w:val="00D96A87"/>
    <w:rsid w:val="00D96C36"/>
    <w:rsid w:val="00D97E09"/>
    <w:rsid w:val="00DA0B06"/>
    <w:rsid w:val="00DA1AFA"/>
    <w:rsid w:val="00DA1E78"/>
    <w:rsid w:val="00DA3A8B"/>
    <w:rsid w:val="00DA3B7F"/>
    <w:rsid w:val="00DA3D47"/>
    <w:rsid w:val="00DA41A1"/>
    <w:rsid w:val="00DA6CE5"/>
    <w:rsid w:val="00DA7599"/>
    <w:rsid w:val="00DA76F1"/>
    <w:rsid w:val="00DA7CDD"/>
    <w:rsid w:val="00DB0178"/>
    <w:rsid w:val="00DB1693"/>
    <w:rsid w:val="00DB1912"/>
    <w:rsid w:val="00DB1E5C"/>
    <w:rsid w:val="00DB2437"/>
    <w:rsid w:val="00DB5D0D"/>
    <w:rsid w:val="00DB6352"/>
    <w:rsid w:val="00DB69E1"/>
    <w:rsid w:val="00DB6E92"/>
    <w:rsid w:val="00DC0D6F"/>
    <w:rsid w:val="00DC1418"/>
    <w:rsid w:val="00DC7372"/>
    <w:rsid w:val="00DC754D"/>
    <w:rsid w:val="00DC784B"/>
    <w:rsid w:val="00DD192C"/>
    <w:rsid w:val="00DD1B5F"/>
    <w:rsid w:val="00DD2C40"/>
    <w:rsid w:val="00DD30F6"/>
    <w:rsid w:val="00DD451A"/>
    <w:rsid w:val="00DD515F"/>
    <w:rsid w:val="00DD5371"/>
    <w:rsid w:val="00DD61DD"/>
    <w:rsid w:val="00DD70D1"/>
    <w:rsid w:val="00DD7A09"/>
    <w:rsid w:val="00DD7A2B"/>
    <w:rsid w:val="00DD7B91"/>
    <w:rsid w:val="00DD7EFD"/>
    <w:rsid w:val="00DE14DD"/>
    <w:rsid w:val="00DE192F"/>
    <w:rsid w:val="00DE1C62"/>
    <w:rsid w:val="00DE2F05"/>
    <w:rsid w:val="00DE5662"/>
    <w:rsid w:val="00DF0D99"/>
    <w:rsid w:val="00DF20FE"/>
    <w:rsid w:val="00E00761"/>
    <w:rsid w:val="00E01B91"/>
    <w:rsid w:val="00E02CC0"/>
    <w:rsid w:val="00E02DF1"/>
    <w:rsid w:val="00E03B55"/>
    <w:rsid w:val="00E05583"/>
    <w:rsid w:val="00E06278"/>
    <w:rsid w:val="00E06986"/>
    <w:rsid w:val="00E107D1"/>
    <w:rsid w:val="00E1100A"/>
    <w:rsid w:val="00E1167F"/>
    <w:rsid w:val="00E133AB"/>
    <w:rsid w:val="00E16FCD"/>
    <w:rsid w:val="00E17251"/>
    <w:rsid w:val="00E21544"/>
    <w:rsid w:val="00E21F8A"/>
    <w:rsid w:val="00E2234B"/>
    <w:rsid w:val="00E24980"/>
    <w:rsid w:val="00E26BCB"/>
    <w:rsid w:val="00E27A61"/>
    <w:rsid w:val="00E27B2F"/>
    <w:rsid w:val="00E30D62"/>
    <w:rsid w:val="00E31262"/>
    <w:rsid w:val="00E31A5F"/>
    <w:rsid w:val="00E329FD"/>
    <w:rsid w:val="00E33FFB"/>
    <w:rsid w:val="00E3403C"/>
    <w:rsid w:val="00E3519D"/>
    <w:rsid w:val="00E368B6"/>
    <w:rsid w:val="00E3748B"/>
    <w:rsid w:val="00E37738"/>
    <w:rsid w:val="00E37DAA"/>
    <w:rsid w:val="00E425D8"/>
    <w:rsid w:val="00E42CE6"/>
    <w:rsid w:val="00E43537"/>
    <w:rsid w:val="00E44758"/>
    <w:rsid w:val="00E44D92"/>
    <w:rsid w:val="00E46D38"/>
    <w:rsid w:val="00E47673"/>
    <w:rsid w:val="00E50913"/>
    <w:rsid w:val="00E511C9"/>
    <w:rsid w:val="00E51ED7"/>
    <w:rsid w:val="00E531BC"/>
    <w:rsid w:val="00E5576C"/>
    <w:rsid w:val="00E57FC7"/>
    <w:rsid w:val="00E60BB5"/>
    <w:rsid w:val="00E61A66"/>
    <w:rsid w:val="00E61B5B"/>
    <w:rsid w:val="00E62060"/>
    <w:rsid w:val="00E62D52"/>
    <w:rsid w:val="00E649C3"/>
    <w:rsid w:val="00E65B41"/>
    <w:rsid w:val="00E666D6"/>
    <w:rsid w:val="00E6677A"/>
    <w:rsid w:val="00E74610"/>
    <w:rsid w:val="00E7469D"/>
    <w:rsid w:val="00E76888"/>
    <w:rsid w:val="00E819AC"/>
    <w:rsid w:val="00E8390B"/>
    <w:rsid w:val="00E83E8E"/>
    <w:rsid w:val="00E848AF"/>
    <w:rsid w:val="00E84D64"/>
    <w:rsid w:val="00E85708"/>
    <w:rsid w:val="00E86BC3"/>
    <w:rsid w:val="00E902FF"/>
    <w:rsid w:val="00E91B95"/>
    <w:rsid w:val="00EA0C24"/>
    <w:rsid w:val="00EA3063"/>
    <w:rsid w:val="00EA5660"/>
    <w:rsid w:val="00EA6280"/>
    <w:rsid w:val="00EA6B17"/>
    <w:rsid w:val="00EA7816"/>
    <w:rsid w:val="00EB0AB4"/>
    <w:rsid w:val="00EB1C69"/>
    <w:rsid w:val="00EB2E15"/>
    <w:rsid w:val="00EB397E"/>
    <w:rsid w:val="00EB3FEA"/>
    <w:rsid w:val="00EB4946"/>
    <w:rsid w:val="00EB4E7C"/>
    <w:rsid w:val="00EB526F"/>
    <w:rsid w:val="00EB55BF"/>
    <w:rsid w:val="00EB742C"/>
    <w:rsid w:val="00EB793E"/>
    <w:rsid w:val="00EC0195"/>
    <w:rsid w:val="00EC0E69"/>
    <w:rsid w:val="00EC415D"/>
    <w:rsid w:val="00EC4765"/>
    <w:rsid w:val="00EC47A8"/>
    <w:rsid w:val="00EC58EF"/>
    <w:rsid w:val="00EC5CA7"/>
    <w:rsid w:val="00EC70D6"/>
    <w:rsid w:val="00EC7D0E"/>
    <w:rsid w:val="00ED0685"/>
    <w:rsid w:val="00ED1436"/>
    <w:rsid w:val="00ED1A96"/>
    <w:rsid w:val="00ED1D2D"/>
    <w:rsid w:val="00ED53C8"/>
    <w:rsid w:val="00ED7239"/>
    <w:rsid w:val="00EE0EA9"/>
    <w:rsid w:val="00EE1F25"/>
    <w:rsid w:val="00EE1F2A"/>
    <w:rsid w:val="00EE3153"/>
    <w:rsid w:val="00EE4688"/>
    <w:rsid w:val="00EE7971"/>
    <w:rsid w:val="00EE7F1B"/>
    <w:rsid w:val="00EF05AB"/>
    <w:rsid w:val="00EF0954"/>
    <w:rsid w:val="00EF1FD4"/>
    <w:rsid w:val="00EF22B2"/>
    <w:rsid w:val="00EF2CA4"/>
    <w:rsid w:val="00EF3291"/>
    <w:rsid w:val="00EF3A48"/>
    <w:rsid w:val="00EF4150"/>
    <w:rsid w:val="00EF4CAB"/>
    <w:rsid w:val="00EF5345"/>
    <w:rsid w:val="00F01683"/>
    <w:rsid w:val="00F01AAF"/>
    <w:rsid w:val="00F027DE"/>
    <w:rsid w:val="00F04912"/>
    <w:rsid w:val="00F05E13"/>
    <w:rsid w:val="00F06D6E"/>
    <w:rsid w:val="00F06FF2"/>
    <w:rsid w:val="00F0757D"/>
    <w:rsid w:val="00F078D2"/>
    <w:rsid w:val="00F10BA2"/>
    <w:rsid w:val="00F11A84"/>
    <w:rsid w:val="00F13C9C"/>
    <w:rsid w:val="00F1461E"/>
    <w:rsid w:val="00F14B68"/>
    <w:rsid w:val="00F15462"/>
    <w:rsid w:val="00F204E6"/>
    <w:rsid w:val="00F20C40"/>
    <w:rsid w:val="00F21F03"/>
    <w:rsid w:val="00F239DE"/>
    <w:rsid w:val="00F25326"/>
    <w:rsid w:val="00F27C5E"/>
    <w:rsid w:val="00F30FC3"/>
    <w:rsid w:val="00F31D1E"/>
    <w:rsid w:val="00F326A4"/>
    <w:rsid w:val="00F33CF5"/>
    <w:rsid w:val="00F35F8A"/>
    <w:rsid w:val="00F36F2E"/>
    <w:rsid w:val="00F37B86"/>
    <w:rsid w:val="00F37DDD"/>
    <w:rsid w:val="00F4057B"/>
    <w:rsid w:val="00F409C7"/>
    <w:rsid w:val="00F410FA"/>
    <w:rsid w:val="00F416F3"/>
    <w:rsid w:val="00F41986"/>
    <w:rsid w:val="00F4658C"/>
    <w:rsid w:val="00F46DE1"/>
    <w:rsid w:val="00F50E3F"/>
    <w:rsid w:val="00F53756"/>
    <w:rsid w:val="00F53D1D"/>
    <w:rsid w:val="00F547F1"/>
    <w:rsid w:val="00F564C3"/>
    <w:rsid w:val="00F57133"/>
    <w:rsid w:val="00F6027A"/>
    <w:rsid w:val="00F627C5"/>
    <w:rsid w:val="00F62EC2"/>
    <w:rsid w:val="00F64934"/>
    <w:rsid w:val="00F651CE"/>
    <w:rsid w:val="00F65529"/>
    <w:rsid w:val="00F661A3"/>
    <w:rsid w:val="00F6719F"/>
    <w:rsid w:val="00F67BD7"/>
    <w:rsid w:val="00F7085E"/>
    <w:rsid w:val="00F75C13"/>
    <w:rsid w:val="00F75E6A"/>
    <w:rsid w:val="00F77817"/>
    <w:rsid w:val="00F778D0"/>
    <w:rsid w:val="00F81998"/>
    <w:rsid w:val="00F82430"/>
    <w:rsid w:val="00F82B2E"/>
    <w:rsid w:val="00F8415C"/>
    <w:rsid w:val="00F846CE"/>
    <w:rsid w:val="00F85A4D"/>
    <w:rsid w:val="00F86443"/>
    <w:rsid w:val="00F8666C"/>
    <w:rsid w:val="00F86C2F"/>
    <w:rsid w:val="00F86C74"/>
    <w:rsid w:val="00F90412"/>
    <w:rsid w:val="00F93403"/>
    <w:rsid w:val="00F93D16"/>
    <w:rsid w:val="00F93D7F"/>
    <w:rsid w:val="00F94EFF"/>
    <w:rsid w:val="00F9637B"/>
    <w:rsid w:val="00F96E27"/>
    <w:rsid w:val="00F974FD"/>
    <w:rsid w:val="00FA3593"/>
    <w:rsid w:val="00FA5A3E"/>
    <w:rsid w:val="00FA7817"/>
    <w:rsid w:val="00FB0C84"/>
    <w:rsid w:val="00FB0E67"/>
    <w:rsid w:val="00FB361D"/>
    <w:rsid w:val="00FB4027"/>
    <w:rsid w:val="00FB41AE"/>
    <w:rsid w:val="00FB78FE"/>
    <w:rsid w:val="00FC0AFF"/>
    <w:rsid w:val="00FC2B2D"/>
    <w:rsid w:val="00FC4F4F"/>
    <w:rsid w:val="00FC5A95"/>
    <w:rsid w:val="00FC61C4"/>
    <w:rsid w:val="00FC65CE"/>
    <w:rsid w:val="00FC6730"/>
    <w:rsid w:val="00FC6E08"/>
    <w:rsid w:val="00FD06BF"/>
    <w:rsid w:val="00FD1ADC"/>
    <w:rsid w:val="00FD1E34"/>
    <w:rsid w:val="00FD26B4"/>
    <w:rsid w:val="00FD29A0"/>
    <w:rsid w:val="00FD4699"/>
    <w:rsid w:val="00FD6C0D"/>
    <w:rsid w:val="00FE1DC4"/>
    <w:rsid w:val="00FE2C80"/>
    <w:rsid w:val="00FE2E98"/>
    <w:rsid w:val="00FE461E"/>
    <w:rsid w:val="00FE477C"/>
    <w:rsid w:val="00FF00DB"/>
    <w:rsid w:val="00FF2C49"/>
    <w:rsid w:val="00FF399D"/>
    <w:rsid w:val="00FF4445"/>
    <w:rsid w:val="00FF45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23A999"/>
  <w15:docId w15:val="{550A107D-D54E-44A3-A5F5-13418B16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B98"/>
    <w:rPr>
      <w:rFonts w:ascii="Verdana" w:hAnsi="Verdana"/>
      <w:sz w:val="22"/>
    </w:rPr>
  </w:style>
  <w:style w:type="paragraph" w:styleId="berschrift1">
    <w:name w:val="heading 1"/>
    <w:basedOn w:val="Standard"/>
    <w:next w:val="Standard"/>
    <w:qFormat/>
    <w:rsid w:val="00A30B98"/>
    <w:pPr>
      <w:keepNext/>
      <w:ind w:left="567" w:right="1417"/>
      <w:jc w:val="both"/>
      <w:outlineLvl w:val="0"/>
    </w:pPr>
    <w:rPr>
      <w:rFonts w:ascii="Arial" w:hAnsi="Arial"/>
      <w:b/>
      <w:snapToGrid w:val="0"/>
      <w:sz w:val="24"/>
    </w:rPr>
  </w:style>
  <w:style w:type="paragraph" w:styleId="berschrift2">
    <w:name w:val="heading 2"/>
    <w:basedOn w:val="Standard"/>
    <w:next w:val="Standard"/>
    <w:qFormat/>
    <w:rsid w:val="00A30B98"/>
    <w:pPr>
      <w:keepNext/>
      <w:spacing w:line="360" w:lineRule="auto"/>
      <w:ind w:left="567" w:right="1417"/>
      <w:jc w:val="both"/>
      <w:outlineLvl w:val="1"/>
    </w:pPr>
    <w:rPr>
      <w:rFonts w:ascii="Arial" w:hAnsi="Arial"/>
      <w:b/>
    </w:rPr>
  </w:style>
  <w:style w:type="paragraph" w:styleId="berschrift3">
    <w:name w:val="heading 3"/>
    <w:basedOn w:val="Standard"/>
    <w:next w:val="Standard"/>
    <w:qFormat/>
    <w:rsid w:val="00A30B98"/>
    <w:pPr>
      <w:keepNext/>
      <w:spacing w:line="360" w:lineRule="auto"/>
      <w:ind w:left="567" w:right="1417"/>
      <w:jc w:val="both"/>
      <w:outlineLvl w:val="2"/>
    </w:pPr>
    <w:rPr>
      <w:b/>
      <w:sz w:val="20"/>
    </w:rPr>
  </w:style>
  <w:style w:type="paragraph" w:styleId="berschrift4">
    <w:name w:val="heading 4"/>
    <w:basedOn w:val="Standard"/>
    <w:next w:val="Standard"/>
    <w:qFormat/>
    <w:rsid w:val="00A30B98"/>
    <w:pPr>
      <w:keepNext/>
      <w:outlineLvl w:val="3"/>
    </w:pPr>
    <w:rPr>
      <w:rFonts w:ascii="Arial" w:hAnsi="Arial"/>
      <w:b/>
      <w:snapToGrid w:val="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30B98"/>
    <w:rPr>
      <w:rFonts w:ascii="Arial" w:hAnsi="Arial"/>
      <w:snapToGrid w:val="0"/>
      <w:sz w:val="20"/>
    </w:rPr>
  </w:style>
  <w:style w:type="paragraph" w:styleId="Blocktext">
    <w:name w:val="Block Text"/>
    <w:basedOn w:val="Standard"/>
    <w:rsid w:val="00A30B98"/>
    <w:pPr>
      <w:spacing w:line="360" w:lineRule="auto"/>
      <w:ind w:left="567" w:right="1417"/>
      <w:jc w:val="both"/>
    </w:pPr>
    <w:rPr>
      <w:rFonts w:ascii="Arial" w:hAnsi="Arial"/>
    </w:rPr>
  </w:style>
  <w:style w:type="character" w:styleId="Hyperlink">
    <w:name w:val="Hyperlink"/>
    <w:basedOn w:val="Absatz-Standardschriftart"/>
    <w:uiPriority w:val="99"/>
    <w:rsid w:val="001C38D4"/>
    <w:rPr>
      <w:color w:val="0000FF"/>
      <w:u w:val="single"/>
    </w:rPr>
  </w:style>
  <w:style w:type="paragraph" w:styleId="Sprechblasentext">
    <w:name w:val="Balloon Text"/>
    <w:basedOn w:val="Standard"/>
    <w:semiHidden/>
    <w:rsid w:val="008B79AD"/>
    <w:rPr>
      <w:rFonts w:ascii="Tahoma" w:hAnsi="Tahoma" w:cs="Tahoma"/>
      <w:sz w:val="16"/>
      <w:szCs w:val="16"/>
    </w:rPr>
  </w:style>
  <w:style w:type="table" w:styleId="Tabellenraster">
    <w:name w:val="Table Grid"/>
    <w:basedOn w:val="NormaleTabelle"/>
    <w:uiPriority w:val="39"/>
    <w:rsid w:val="007D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442B"/>
    <w:pPr>
      <w:ind w:left="720"/>
    </w:pPr>
    <w:rPr>
      <w:rFonts w:ascii="Calibri" w:eastAsia="SimSun" w:hAnsi="Calibri"/>
      <w:szCs w:val="22"/>
    </w:rPr>
  </w:style>
  <w:style w:type="character" w:styleId="Hervorhebung">
    <w:name w:val="Emphasis"/>
    <w:basedOn w:val="Absatz-Standardschriftart"/>
    <w:uiPriority w:val="20"/>
    <w:qFormat/>
    <w:rsid w:val="00B00246"/>
    <w:rPr>
      <w:i/>
      <w:iCs/>
    </w:rPr>
  </w:style>
  <w:style w:type="character" w:customStyle="1" w:styleId="apple-converted-space">
    <w:name w:val="apple-converted-space"/>
    <w:basedOn w:val="Absatz-Standardschriftart"/>
    <w:rsid w:val="00B00246"/>
  </w:style>
  <w:style w:type="paragraph" w:customStyle="1" w:styleId="bodytext1">
    <w:name w:val="bodytext1"/>
    <w:basedOn w:val="Standard"/>
    <w:rsid w:val="004C3303"/>
    <w:pPr>
      <w:spacing w:line="360" w:lineRule="atLeast"/>
    </w:pPr>
    <w:rPr>
      <w:color w:val="2E2E2E"/>
      <w:sz w:val="17"/>
      <w:szCs w:val="17"/>
    </w:rPr>
  </w:style>
  <w:style w:type="paragraph" w:customStyle="1" w:styleId="Default">
    <w:name w:val="Default"/>
    <w:basedOn w:val="Standard"/>
    <w:rsid w:val="00D27000"/>
    <w:pPr>
      <w:autoSpaceDE w:val="0"/>
      <w:autoSpaceDN w:val="0"/>
    </w:pPr>
    <w:rPr>
      <w:rFonts w:ascii="Arial" w:eastAsiaTheme="minorEastAsia" w:hAnsi="Arial" w:cs="Arial"/>
      <w:color w:val="000000"/>
      <w:sz w:val="24"/>
      <w:szCs w:val="24"/>
    </w:rPr>
  </w:style>
  <w:style w:type="paragraph" w:styleId="Kopfzeile">
    <w:name w:val="header"/>
    <w:basedOn w:val="Standard"/>
    <w:link w:val="KopfzeileZchn"/>
    <w:uiPriority w:val="99"/>
    <w:unhideWhenUsed/>
    <w:rsid w:val="00D15EAA"/>
    <w:pPr>
      <w:tabs>
        <w:tab w:val="center" w:pos="4513"/>
        <w:tab w:val="right" w:pos="9026"/>
      </w:tabs>
    </w:pPr>
  </w:style>
  <w:style w:type="character" w:customStyle="1" w:styleId="KopfzeileZchn">
    <w:name w:val="Kopfzeile Zchn"/>
    <w:basedOn w:val="Absatz-Standardschriftart"/>
    <w:link w:val="Kopfzeile"/>
    <w:uiPriority w:val="99"/>
    <w:rsid w:val="00D15EAA"/>
    <w:rPr>
      <w:rFonts w:ascii="Verdana" w:hAnsi="Verdana"/>
      <w:sz w:val="22"/>
    </w:rPr>
  </w:style>
  <w:style w:type="paragraph" w:styleId="Fuzeile">
    <w:name w:val="footer"/>
    <w:basedOn w:val="Standard"/>
    <w:link w:val="FuzeileZchn"/>
    <w:uiPriority w:val="99"/>
    <w:unhideWhenUsed/>
    <w:rsid w:val="00D15EAA"/>
    <w:pPr>
      <w:tabs>
        <w:tab w:val="center" w:pos="4513"/>
        <w:tab w:val="right" w:pos="9026"/>
      </w:tabs>
    </w:pPr>
  </w:style>
  <w:style w:type="character" w:customStyle="1" w:styleId="FuzeileZchn">
    <w:name w:val="Fußzeile Zchn"/>
    <w:basedOn w:val="Absatz-Standardschriftart"/>
    <w:link w:val="Fuzeile"/>
    <w:uiPriority w:val="99"/>
    <w:rsid w:val="00D15EAA"/>
    <w:rPr>
      <w:rFonts w:ascii="Verdana" w:hAnsi="Verdana"/>
      <w:sz w:val="22"/>
    </w:rPr>
  </w:style>
  <w:style w:type="character" w:styleId="Kommentarzeichen">
    <w:name w:val="annotation reference"/>
    <w:basedOn w:val="Absatz-Standardschriftart"/>
    <w:uiPriority w:val="99"/>
    <w:semiHidden/>
    <w:unhideWhenUsed/>
    <w:rsid w:val="00210377"/>
    <w:rPr>
      <w:sz w:val="16"/>
      <w:szCs w:val="16"/>
    </w:rPr>
  </w:style>
  <w:style w:type="paragraph" w:styleId="Kommentartext">
    <w:name w:val="annotation text"/>
    <w:basedOn w:val="Standard"/>
    <w:link w:val="KommentartextZchn"/>
    <w:uiPriority w:val="99"/>
    <w:semiHidden/>
    <w:unhideWhenUsed/>
    <w:rsid w:val="00210377"/>
    <w:rPr>
      <w:sz w:val="20"/>
    </w:rPr>
  </w:style>
  <w:style w:type="character" w:customStyle="1" w:styleId="KommentartextZchn">
    <w:name w:val="Kommentartext Zchn"/>
    <w:basedOn w:val="Absatz-Standardschriftart"/>
    <w:link w:val="Kommentartext"/>
    <w:uiPriority w:val="99"/>
    <w:semiHidden/>
    <w:rsid w:val="00210377"/>
    <w:rPr>
      <w:rFonts w:ascii="Verdana" w:hAnsi="Verdana"/>
    </w:rPr>
  </w:style>
  <w:style w:type="paragraph" w:styleId="Kommentarthema">
    <w:name w:val="annotation subject"/>
    <w:basedOn w:val="Kommentartext"/>
    <w:next w:val="Kommentartext"/>
    <w:link w:val="KommentarthemaZchn"/>
    <w:uiPriority w:val="99"/>
    <w:semiHidden/>
    <w:unhideWhenUsed/>
    <w:rsid w:val="00210377"/>
    <w:rPr>
      <w:b/>
      <w:bCs/>
    </w:rPr>
  </w:style>
  <w:style w:type="character" w:customStyle="1" w:styleId="KommentarthemaZchn">
    <w:name w:val="Kommentarthema Zchn"/>
    <w:basedOn w:val="KommentartextZchn"/>
    <w:link w:val="Kommentarthema"/>
    <w:uiPriority w:val="99"/>
    <w:semiHidden/>
    <w:rsid w:val="00210377"/>
    <w:rPr>
      <w:rFonts w:ascii="Verdana" w:hAnsi="Verdana"/>
      <w:b/>
      <w:bCs/>
    </w:rPr>
  </w:style>
  <w:style w:type="character" w:styleId="Fett">
    <w:name w:val="Strong"/>
    <w:basedOn w:val="Absatz-Standardschriftart"/>
    <w:uiPriority w:val="22"/>
    <w:qFormat/>
    <w:rsid w:val="001D3762"/>
    <w:rPr>
      <w:b/>
      <w:bCs/>
    </w:rPr>
  </w:style>
  <w:style w:type="paragraph" w:styleId="NurText">
    <w:name w:val="Plain Text"/>
    <w:basedOn w:val="Standard"/>
    <w:link w:val="NurTextZchn"/>
    <w:uiPriority w:val="99"/>
    <w:semiHidden/>
    <w:unhideWhenUsed/>
    <w:rsid w:val="00AA423E"/>
    <w:rPr>
      <w:rFonts w:ascii="Calibri" w:eastAsiaTheme="minorEastAsia" w:hAnsi="Calibri"/>
      <w:szCs w:val="22"/>
    </w:rPr>
  </w:style>
  <w:style w:type="character" w:customStyle="1" w:styleId="NurTextZchn">
    <w:name w:val="Nur Text Zchn"/>
    <w:basedOn w:val="Absatz-Standardschriftart"/>
    <w:link w:val="NurText"/>
    <w:uiPriority w:val="99"/>
    <w:semiHidden/>
    <w:rsid w:val="00AA423E"/>
    <w:rPr>
      <w:rFonts w:ascii="Calibri" w:eastAsiaTheme="minorEastAsia" w:hAnsi="Calibri"/>
      <w:sz w:val="22"/>
      <w:szCs w:val="22"/>
      <w:lang w:val="en-GB" w:eastAsia="en-GB"/>
    </w:rPr>
  </w:style>
  <w:style w:type="character" w:customStyle="1" w:styleId="break-words">
    <w:name w:val="break-words"/>
    <w:basedOn w:val="Absatz-Standardschriftart"/>
    <w:rsid w:val="00D57EDB"/>
  </w:style>
  <w:style w:type="paragraph" w:styleId="StandardWeb">
    <w:name w:val="Normal (Web)"/>
    <w:basedOn w:val="Standard"/>
    <w:uiPriority w:val="99"/>
    <w:semiHidden/>
    <w:unhideWhenUsed/>
    <w:rsid w:val="00A11BD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1244">
      <w:bodyDiv w:val="1"/>
      <w:marLeft w:val="0"/>
      <w:marRight w:val="0"/>
      <w:marTop w:val="0"/>
      <w:marBottom w:val="0"/>
      <w:divBdr>
        <w:top w:val="none" w:sz="0" w:space="0" w:color="auto"/>
        <w:left w:val="none" w:sz="0" w:space="0" w:color="auto"/>
        <w:bottom w:val="none" w:sz="0" w:space="0" w:color="auto"/>
        <w:right w:val="none" w:sz="0" w:space="0" w:color="auto"/>
      </w:divBdr>
    </w:div>
    <w:div w:id="153183115">
      <w:bodyDiv w:val="1"/>
      <w:marLeft w:val="0"/>
      <w:marRight w:val="0"/>
      <w:marTop w:val="0"/>
      <w:marBottom w:val="0"/>
      <w:divBdr>
        <w:top w:val="none" w:sz="0" w:space="0" w:color="auto"/>
        <w:left w:val="none" w:sz="0" w:space="0" w:color="auto"/>
        <w:bottom w:val="none" w:sz="0" w:space="0" w:color="auto"/>
        <w:right w:val="none" w:sz="0" w:space="0" w:color="auto"/>
      </w:divBdr>
    </w:div>
    <w:div w:id="153692394">
      <w:bodyDiv w:val="1"/>
      <w:marLeft w:val="0"/>
      <w:marRight w:val="0"/>
      <w:marTop w:val="0"/>
      <w:marBottom w:val="0"/>
      <w:divBdr>
        <w:top w:val="none" w:sz="0" w:space="0" w:color="auto"/>
        <w:left w:val="none" w:sz="0" w:space="0" w:color="auto"/>
        <w:bottom w:val="none" w:sz="0" w:space="0" w:color="auto"/>
        <w:right w:val="none" w:sz="0" w:space="0" w:color="auto"/>
      </w:divBdr>
      <w:divsChild>
        <w:div w:id="317004096">
          <w:marLeft w:val="0"/>
          <w:marRight w:val="0"/>
          <w:marTop w:val="0"/>
          <w:marBottom w:val="0"/>
          <w:divBdr>
            <w:top w:val="none" w:sz="0" w:space="0" w:color="auto"/>
            <w:left w:val="none" w:sz="0" w:space="0" w:color="auto"/>
            <w:bottom w:val="none" w:sz="0" w:space="0" w:color="auto"/>
            <w:right w:val="none" w:sz="0" w:space="0" w:color="auto"/>
          </w:divBdr>
        </w:div>
        <w:div w:id="366177882">
          <w:marLeft w:val="0"/>
          <w:marRight w:val="0"/>
          <w:marTop w:val="0"/>
          <w:marBottom w:val="0"/>
          <w:divBdr>
            <w:top w:val="none" w:sz="0" w:space="0" w:color="auto"/>
            <w:left w:val="none" w:sz="0" w:space="0" w:color="auto"/>
            <w:bottom w:val="none" w:sz="0" w:space="0" w:color="auto"/>
            <w:right w:val="none" w:sz="0" w:space="0" w:color="auto"/>
          </w:divBdr>
        </w:div>
        <w:div w:id="1010715966">
          <w:marLeft w:val="0"/>
          <w:marRight w:val="0"/>
          <w:marTop w:val="0"/>
          <w:marBottom w:val="0"/>
          <w:divBdr>
            <w:top w:val="none" w:sz="0" w:space="0" w:color="auto"/>
            <w:left w:val="none" w:sz="0" w:space="0" w:color="auto"/>
            <w:bottom w:val="none" w:sz="0" w:space="0" w:color="auto"/>
            <w:right w:val="none" w:sz="0" w:space="0" w:color="auto"/>
          </w:divBdr>
        </w:div>
        <w:div w:id="1270116845">
          <w:marLeft w:val="0"/>
          <w:marRight w:val="0"/>
          <w:marTop w:val="0"/>
          <w:marBottom w:val="0"/>
          <w:divBdr>
            <w:top w:val="none" w:sz="0" w:space="0" w:color="auto"/>
            <w:left w:val="none" w:sz="0" w:space="0" w:color="auto"/>
            <w:bottom w:val="none" w:sz="0" w:space="0" w:color="auto"/>
            <w:right w:val="none" w:sz="0" w:space="0" w:color="auto"/>
          </w:divBdr>
        </w:div>
        <w:div w:id="1839466811">
          <w:marLeft w:val="0"/>
          <w:marRight w:val="0"/>
          <w:marTop w:val="0"/>
          <w:marBottom w:val="0"/>
          <w:divBdr>
            <w:top w:val="none" w:sz="0" w:space="0" w:color="auto"/>
            <w:left w:val="none" w:sz="0" w:space="0" w:color="auto"/>
            <w:bottom w:val="none" w:sz="0" w:space="0" w:color="auto"/>
            <w:right w:val="none" w:sz="0" w:space="0" w:color="auto"/>
          </w:divBdr>
        </w:div>
      </w:divsChild>
    </w:div>
    <w:div w:id="218593646">
      <w:bodyDiv w:val="1"/>
      <w:marLeft w:val="0"/>
      <w:marRight w:val="0"/>
      <w:marTop w:val="0"/>
      <w:marBottom w:val="0"/>
      <w:divBdr>
        <w:top w:val="none" w:sz="0" w:space="0" w:color="auto"/>
        <w:left w:val="none" w:sz="0" w:space="0" w:color="auto"/>
        <w:bottom w:val="none" w:sz="0" w:space="0" w:color="auto"/>
        <w:right w:val="none" w:sz="0" w:space="0" w:color="auto"/>
      </w:divBdr>
    </w:div>
    <w:div w:id="286396377">
      <w:bodyDiv w:val="1"/>
      <w:marLeft w:val="0"/>
      <w:marRight w:val="0"/>
      <w:marTop w:val="0"/>
      <w:marBottom w:val="0"/>
      <w:divBdr>
        <w:top w:val="none" w:sz="0" w:space="0" w:color="auto"/>
        <w:left w:val="none" w:sz="0" w:space="0" w:color="auto"/>
        <w:bottom w:val="none" w:sz="0" w:space="0" w:color="auto"/>
        <w:right w:val="none" w:sz="0" w:space="0" w:color="auto"/>
      </w:divBdr>
    </w:div>
    <w:div w:id="365564226">
      <w:bodyDiv w:val="1"/>
      <w:marLeft w:val="0"/>
      <w:marRight w:val="0"/>
      <w:marTop w:val="0"/>
      <w:marBottom w:val="0"/>
      <w:divBdr>
        <w:top w:val="none" w:sz="0" w:space="0" w:color="auto"/>
        <w:left w:val="none" w:sz="0" w:space="0" w:color="auto"/>
        <w:bottom w:val="none" w:sz="0" w:space="0" w:color="auto"/>
        <w:right w:val="none" w:sz="0" w:space="0" w:color="auto"/>
      </w:divBdr>
    </w:div>
    <w:div w:id="507864840">
      <w:bodyDiv w:val="1"/>
      <w:marLeft w:val="0"/>
      <w:marRight w:val="0"/>
      <w:marTop w:val="0"/>
      <w:marBottom w:val="0"/>
      <w:divBdr>
        <w:top w:val="none" w:sz="0" w:space="0" w:color="auto"/>
        <w:left w:val="none" w:sz="0" w:space="0" w:color="auto"/>
        <w:bottom w:val="none" w:sz="0" w:space="0" w:color="auto"/>
        <w:right w:val="none" w:sz="0" w:space="0" w:color="auto"/>
      </w:divBdr>
    </w:div>
    <w:div w:id="935409514">
      <w:bodyDiv w:val="1"/>
      <w:marLeft w:val="0"/>
      <w:marRight w:val="0"/>
      <w:marTop w:val="0"/>
      <w:marBottom w:val="0"/>
      <w:divBdr>
        <w:top w:val="none" w:sz="0" w:space="0" w:color="auto"/>
        <w:left w:val="none" w:sz="0" w:space="0" w:color="auto"/>
        <w:bottom w:val="none" w:sz="0" w:space="0" w:color="auto"/>
        <w:right w:val="none" w:sz="0" w:space="0" w:color="auto"/>
      </w:divBdr>
    </w:div>
    <w:div w:id="949506930">
      <w:bodyDiv w:val="1"/>
      <w:marLeft w:val="0"/>
      <w:marRight w:val="0"/>
      <w:marTop w:val="0"/>
      <w:marBottom w:val="0"/>
      <w:divBdr>
        <w:top w:val="none" w:sz="0" w:space="0" w:color="auto"/>
        <w:left w:val="none" w:sz="0" w:space="0" w:color="auto"/>
        <w:bottom w:val="none" w:sz="0" w:space="0" w:color="auto"/>
        <w:right w:val="none" w:sz="0" w:space="0" w:color="auto"/>
      </w:divBdr>
    </w:div>
    <w:div w:id="1069352278">
      <w:bodyDiv w:val="1"/>
      <w:marLeft w:val="0"/>
      <w:marRight w:val="0"/>
      <w:marTop w:val="0"/>
      <w:marBottom w:val="0"/>
      <w:divBdr>
        <w:top w:val="none" w:sz="0" w:space="0" w:color="auto"/>
        <w:left w:val="none" w:sz="0" w:space="0" w:color="auto"/>
        <w:bottom w:val="none" w:sz="0" w:space="0" w:color="auto"/>
        <w:right w:val="none" w:sz="0" w:space="0" w:color="auto"/>
      </w:divBdr>
    </w:div>
    <w:div w:id="1218936492">
      <w:bodyDiv w:val="1"/>
      <w:marLeft w:val="0"/>
      <w:marRight w:val="0"/>
      <w:marTop w:val="0"/>
      <w:marBottom w:val="0"/>
      <w:divBdr>
        <w:top w:val="none" w:sz="0" w:space="0" w:color="auto"/>
        <w:left w:val="none" w:sz="0" w:space="0" w:color="auto"/>
        <w:bottom w:val="none" w:sz="0" w:space="0" w:color="auto"/>
        <w:right w:val="none" w:sz="0" w:space="0" w:color="auto"/>
      </w:divBdr>
    </w:div>
    <w:div w:id="1310939836">
      <w:bodyDiv w:val="1"/>
      <w:marLeft w:val="0"/>
      <w:marRight w:val="0"/>
      <w:marTop w:val="0"/>
      <w:marBottom w:val="0"/>
      <w:divBdr>
        <w:top w:val="none" w:sz="0" w:space="0" w:color="auto"/>
        <w:left w:val="none" w:sz="0" w:space="0" w:color="auto"/>
        <w:bottom w:val="none" w:sz="0" w:space="0" w:color="auto"/>
        <w:right w:val="none" w:sz="0" w:space="0" w:color="auto"/>
      </w:divBdr>
      <w:divsChild>
        <w:div w:id="1817726086">
          <w:marLeft w:val="0"/>
          <w:marRight w:val="0"/>
          <w:marTop w:val="0"/>
          <w:marBottom w:val="0"/>
          <w:divBdr>
            <w:top w:val="none" w:sz="0" w:space="0" w:color="auto"/>
            <w:left w:val="none" w:sz="0" w:space="0" w:color="auto"/>
            <w:bottom w:val="none" w:sz="0" w:space="0" w:color="auto"/>
            <w:right w:val="none" w:sz="0" w:space="0" w:color="auto"/>
          </w:divBdr>
          <w:divsChild>
            <w:div w:id="852769936">
              <w:marLeft w:val="0"/>
              <w:marRight w:val="0"/>
              <w:marTop w:val="0"/>
              <w:marBottom w:val="0"/>
              <w:divBdr>
                <w:top w:val="none" w:sz="0" w:space="0" w:color="auto"/>
                <w:left w:val="none" w:sz="0" w:space="0" w:color="auto"/>
                <w:bottom w:val="none" w:sz="0" w:space="0" w:color="auto"/>
                <w:right w:val="none" w:sz="0" w:space="0" w:color="auto"/>
              </w:divBdr>
              <w:divsChild>
                <w:div w:id="1232732655">
                  <w:marLeft w:val="0"/>
                  <w:marRight w:val="0"/>
                  <w:marTop w:val="0"/>
                  <w:marBottom w:val="0"/>
                  <w:divBdr>
                    <w:top w:val="none" w:sz="0" w:space="0" w:color="auto"/>
                    <w:left w:val="none" w:sz="0" w:space="0" w:color="auto"/>
                    <w:bottom w:val="none" w:sz="0" w:space="0" w:color="auto"/>
                    <w:right w:val="none" w:sz="0" w:space="0" w:color="auto"/>
                  </w:divBdr>
                  <w:divsChild>
                    <w:div w:id="677972124">
                      <w:marLeft w:val="300"/>
                      <w:marRight w:val="0"/>
                      <w:marTop w:val="0"/>
                      <w:marBottom w:val="0"/>
                      <w:divBdr>
                        <w:top w:val="none" w:sz="0" w:space="0" w:color="auto"/>
                        <w:left w:val="none" w:sz="0" w:space="0" w:color="auto"/>
                        <w:bottom w:val="none" w:sz="0" w:space="0" w:color="auto"/>
                        <w:right w:val="none" w:sz="0" w:space="0" w:color="auto"/>
                      </w:divBdr>
                      <w:divsChild>
                        <w:div w:id="1959599791">
                          <w:marLeft w:val="0"/>
                          <w:marRight w:val="0"/>
                          <w:marTop w:val="0"/>
                          <w:marBottom w:val="0"/>
                          <w:divBdr>
                            <w:top w:val="none" w:sz="0" w:space="0" w:color="auto"/>
                            <w:left w:val="none" w:sz="0" w:space="0" w:color="auto"/>
                            <w:bottom w:val="none" w:sz="0" w:space="0" w:color="auto"/>
                            <w:right w:val="none" w:sz="0" w:space="0" w:color="auto"/>
                          </w:divBdr>
                          <w:divsChild>
                            <w:div w:id="824594057">
                              <w:marLeft w:val="-225"/>
                              <w:marRight w:val="-225"/>
                              <w:marTop w:val="0"/>
                              <w:marBottom w:val="0"/>
                              <w:divBdr>
                                <w:top w:val="none" w:sz="0" w:space="0" w:color="auto"/>
                                <w:left w:val="none" w:sz="0" w:space="0" w:color="auto"/>
                                <w:bottom w:val="none" w:sz="0" w:space="0" w:color="auto"/>
                                <w:right w:val="none" w:sz="0" w:space="0" w:color="auto"/>
                              </w:divBdr>
                              <w:divsChild>
                                <w:div w:id="1340429930">
                                  <w:marLeft w:val="0"/>
                                  <w:marRight w:val="0"/>
                                  <w:marTop w:val="0"/>
                                  <w:marBottom w:val="0"/>
                                  <w:divBdr>
                                    <w:top w:val="none" w:sz="0" w:space="0" w:color="auto"/>
                                    <w:left w:val="none" w:sz="0" w:space="0" w:color="auto"/>
                                    <w:bottom w:val="none" w:sz="0" w:space="0" w:color="auto"/>
                                    <w:right w:val="none" w:sz="0" w:space="0" w:color="auto"/>
                                  </w:divBdr>
                                  <w:divsChild>
                                    <w:div w:id="1444760530">
                                      <w:marLeft w:val="-225"/>
                                      <w:marRight w:val="-225"/>
                                      <w:marTop w:val="0"/>
                                      <w:marBottom w:val="0"/>
                                      <w:divBdr>
                                        <w:top w:val="none" w:sz="0" w:space="0" w:color="auto"/>
                                        <w:left w:val="none" w:sz="0" w:space="0" w:color="auto"/>
                                        <w:bottom w:val="none" w:sz="0" w:space="0" w:color="auto"/>
                                        <w:right w:val="none" w:sz="0" w:space="0" w:color="auto"/>
                                      </w:divBdr>
                                      <w:divsChild>
                                        <w:div w:id="303969716">
                                          <w:marLeft w:val="0"/>
                                          <w:marRight w:val="0"/>
                                          <w:marTop w:val="0"/>
                                          <w:marBottom w:val="0"/>
                                          <w:divBdr>
                                            <w:top w:val="none" w:sz="0" w:space="0" w:color="auto"/>
                                            <w:left w:val="none" w:sz="0" w:space="0" w:color="auto"/>
                                            <w:bottom w:val="none" w:sz="0" w:space="0" w:color="auto"/>
                                            <w:right w:val="none" w:sz="0" w:space="0" w:color="auto"/>
                                          </w:divBdr>
                                          <w:divsChild>
                                            <w:div w:id="1146976648">
                                              <w:marLeft w:val="0"/>
                                              <w:marRight w:val="0"/>
                                              <w:marTop w:val="0"/>
                                              <w:marBottom w:val="0"/>
                                              <w:divBdr>
                                                <w:top w:val="none" w:sz="0" w:space="0" w:color="auto"/>
                                                <w:left w:val="none" w:sz="0" w:space="0" w:color="auto"/>
                                                <w:bottom w:val="none" w:sz="0" w:space="0" w:color="auto"/>
                                                <w:right w:val="none" w:sz="0" w:space="0" w:color="auto"/>
                                              </w:divBdr>
                                              <w:divsChild>
                                                <w:div w:id="1793861893">
                                                  <w:marLeft w:val="0"/>
                                                  <w:marRight w:val="0"/>
                                                  <w:marTop w:val="0"/>
                                                  <w:marBottom w:val="0"/>
                                                  <w:divBdr>
                                                    <w:top w:val="none" w:sz="0" w:space="0" w:color="auto"/>
                                                    <w:left w:val="none" w:sz="0" w:space="0" w:color="auto"/>
                                                    <w:bottom w:val="none" w:sz="0" w:space="0" w:color="auto"/>
                                                    <w:right w:val="none" w:sz="0" w:space="0" w:color="auto"/>
                                                  </w:divBdr>
                                                  <w:divsChild>
                                                    <w:div w:id="21715804">
                                                      <w:marLeft w:val="0"/>
                                                      <w:marRight w:val="0"/>
                                                      <w:marTop w:val="0"/>
                                                      <w:marBottom w:val="0"/>
                                                      <w:divBdr>
                                                        <w:top w:val="none" w:sz="0" w:space="0" w:color="auto"/>
                                                        <w:left w:val="none" w:sz="0" w:space="0" w:color="auto"/>
                                                        <w:bottom w:val="none" w:sz="0" w:space="0" w:color="auto"/>
                                                        <w:right w:val="none" w:sz="0" w:space="0" w:color="auto"/>
                                                      </w:divBdr>
                                                      <w:divsChild>
                                                        <w:div w:id="1275985980">
                                                          <w:marLeft w:val="0"/>
                                                          <w:marRight w:val="0"/>
                                                          <w:marTop w:val="0"/>
                                                          <w:marBottom w:val="0"/>
                                                          <w:divBdr>
                                                            <w:top w:val="none" w:sz="0" w:space="0" w:color="auto"/>
                                                            <w:left w:val="none" w:sz="0" w:space="0" w:color="auto"/>
                                                            <w:bottom w:val="none" w:sz="0" w:space="0" w:color="auto"/>
                                                            <w:right w:val="none" w:sz="0" w:space="0" w:color="auto"/>
                                                          </w:divBdr>
                                                          <w:divsChild>
                                                            <w:div w:id="105589258">
                                                              <w:marLeft w:val="0"/>
                                                              <w:marRight w:val="0"/>
                                                              <w:marTop w:val="0"/>
                                                              <w:marBottom w:val="0"/>
                                                              <w:divBdr>
                                                                <w:top w:val="none" w:sz="0" w:space="0" w:color="auto"/>
                                                                <w:left w:val="none" w:sz="0" w:space="0" w:color="auto"/>
                                                                <w:bottom w:val="none" w:sz="0" w:space="0" w:color="auto"/>
                                                                <w:right w:val="none" w:sz="0" w:space="0" w:color="auto"/>
                                                              </w:divBdr>
                                                              <w:divsChild>
                                                                <w:div w:id="1445616526">
                                                                  <w:marLeft w:val="0"/>
                                                                  <w:marRight w:val="0"/>
                                                                  <w:marTop w:val="0"/>
                                                                  <w:marBottom w:val="0"/>
                                                                  <w:divBdr>
                                                                    <w:top w:val="none" w:sz="0" w:space="0" w:color="auto"/>
                                                                    <w:left w:val="none" w:sz="0" w:space="0" w:color="auto"/>
                                                                    <w:bottom w:val="none" w:sz="0" w:space="0" w:color="auto"/>
                                                                    <w:right w:val="none" w:sz="0" w:space="0" w:color="auto"/>
                                                                  </w:divBdr>
                                                                  <w:divsChild>
                                                                    <w:div w:id="1756828512">
                                                                      <w:marLeft w:val="0"/>
                                                                      <w:marRight w:val="0"/>
                                                                      <w:marTop w:val="0"/>
                                                                      <w:marBottom w:val="0"/>
                                                                      <w:divBdr>
                                                                        <w:top w:val="none" w:sz="0" w:space="0" w:color="auto"/>
                                                                        <w:left w:val="none" w:sz="0" w:space="0" w:color="auto"/>
                                                                        <w:bottom w:val="none" w:sz="0" w:space="0" w:color="auto"/>
                                                                        <w:right w:val="none" w:sz="0" w:space="0" w:color="auto"/>
                                                                      </w:divBdr>
                                                                      <w:divsChild>
                                                                        <w:div w:id="691688967">
                                                                          <w:marLeft w:val="0"/>
                                                                          <w:marRight w:val="0"/>
                                                                          <w:marTop w:val="0"/>
                                                                          <w:marBottom w:val="0"/>
                                                                          <w:divBdr>
                                                                            <w:top w:val="none" w:sz="0" w:space="0" w:color="auto"/>
                                                                            <w:left w:val="none" w:sz="0" w:space="0" w:color="auto"/>
                                                                            <w:bottom w:val="none" w:sz="0" w:space="0" w:color="auto"/>
                                                                            <w:right w:val="none" w:sz="0" w:space="0" w:color="auto"/>
                                                                          </w:divBdr>
                                                                          <w:divsChild>
                                                                            <w:div w:id="252016122">
                                                                              <w:marLeft w:val="-225"/>
                                                                              <w:marRight w:val="-225"/>
                                                                              <w:marTop w:val="0"/>
                                                                              <w:marBottom w:val="0"/>
                                                                              <w:divBdr>
                                                                                <w:top w:val="none" w:sz="0" w:space="0" w:color="auto"/>
                                                                                <w:left w:val="none" w:sz="0" w:space="0" w:color="auto"/>
                                                                                <w:bottom w:val="none" w:sz="0" w:space="0" w:color="auto"/>
                                                                                <w:right w:val="none" w:sz="0" w:space="0" w:color="auto"/>
                                                                              </w:divBdr>
                                                                              <w:divsChild>
                                                                                <w:div w:id="97019508">
                                                                                  <w:marLeft w:val="0"/>
                                                                                  <w:marRight w:val="0"/>
                                                                                  <w:marTop w:val="0"/>
                                                                                  <w:marBottom w:val="0"/>
                                                                                  <w:divBdr>
                                                                                    <w:top w:val="none" w:sz="0" w:space="0" w:color="auto"/>
                                                                                    <w:left w:val="none" w:sz="0" w:space="0" w:color="auto"/>
                                                                                    <w:bottom w:val="none" w:sz="0" w:space="0" w:color="auto"/>
                                                                                    <w:right w:val="none" w:sz="0" w:space="0" w:color="auto"/>
                                                                                  </w:divBdr>
                                                                                  <w:divsChild>
                                                                                    <w:div w:id="815488261">
                                                                                      <w:marLeft w:val="0"/>
                                                                                      <w:marRight w:val="0"/>
                                                                                      <w:marTop w:val="0"/>
                                                                                      <w:marBottom w:val="0"/>
                                                                                      <w:divBdr>
                                                                                        <w:top w:val="none" w:sz="0" w:space="0" w:color="auto"/>
                                                                                        <w:left w:val="none" w:sz="0" w:space="0" w:color="auto"/>
                                                                                        <w:bottom w:val="none" w:sz="0" w:space="0" w:color="auto"/>
                                                                                        <w:right w:val="none" w:sz="0" w:space="0" w:color="auto"/>
                                                                                      </w:divBdr>
                                                                                    </w:div>
                                                                                    <w:div w:id="869489219">
                                                                                      <w:marLeft w:val="0"/>
                                                                                      <w:marRight w:val="0"/>
                                                                                      <w:marTop w:val="0"/>
                                                                                      <w:marBottom w:val="0"/>
                                                                                      <w:divBdr>
                                                                                        <w:top w:val="none" w:sz="0" w:space="0" w:color="auto"/>
                                                                                        <w:left w:val="none" w:sz="0" w:space="0" w:color="auto"/>
                                                                                        <w:bottom w:val="none" w:sz="0" w:space="0" w:color="auto"/>
                                                                                        <w:right w:val="none" w:sz="0" w:space="0" w:color="auto"/>
                                                                                      </w:divBdr>
                                                                                    </w:div>
                                                                                    <w:div w:id="1480343879">
                                                                                      <w:marLeft w:val="0"/>
                                                                                      <w:marRight w:val="0"/>
                                                                                      <w:marTop w:val="0"/>
                                                                                      <w:marBottom w:val="0"/>
                                                                                      <w:divBdr>
                                                                                        <w:top w:val="none" w:sz="0" w:space="0" w:color="auto"/>
                                                                                        <w:left w:val="none" w:sz="0" w:space="0" w:color="auto"/>
                                                                                        <w:bottom w:val="none" w:sz="0" w:space="0" w:color="auto"/>
                                                                                        <w:right w:val="none" w:sz="0" w:space="0" w:color="auto"/>
                                                                                      </w:divBdr>
                                                                                    </w:div>
                                                                                    <w:div w:id="1295674289">
                                                                                      <w:marLeft w:val="0"/>
                                                                                      <w:marRight w:val="0"/>
                                                                                      <w:marTop w:val="0"/>
                                                                                      <w:marBottom w:val="0"/>
                                                                                      <w:divBdr>
                                                                                        <w:top w:val="none" w:sz="0" w:space="0" w:color="auto"/>
                                                                                        <w:left w:val="none" w:sz="0" w:space="0" w:color="auto"/>
                                                                                        <w:bottom w:val="none" w:sz="0" w:space="0" w:color="auto"/>
                                                                                        <w:right w:val="none" w:sz="0" w:space="0" w:color="auto"/>
                                                                                      </w:divBdr>
                                                                                    </w:div>
                                                                                    <w:div w:id="200216784">
                                                                                      <w:marLeft w:val="0"/>
                                                                                      <w:marRight w:val="0"/>
                                                                                      <w:marTop w:val="0"/>
                                                                                      <w:marBottom w:val="0"/>
                                                                                      <w:divBdr>
                                                                                        <w:top w:val="none" w:sz="0" w:space="0" w:color="auto"/>
                                                                                        <w:left w:val="none" w:sz="0" w:space="0" w:color="auto"/>
                                                                                        <w:bottom w:val="none" w:sz="0" w:space="0" w:color="auto"/>
                                                                                        <w:right w:val="none" w:sz="0" w:space="0" w:color="auto"/>
                                                                                      </w:divBdr>
                                                                                    </w:div>
                                                                                    <w:div w:id="270094849">
                                                                                      <w:marLeft w:val="0"/>
                                                                                      <w:marRight w:val="0"/>
                                                                                      <w:marTop w:val="0"/>
                                                                                      <w:marBottom w:val="0"/>
                                                                                      <w:divBdr>
                                                                                        <w:top w:val="none" w:sz="0" w:space="0" w:color="auto"/>
                                                                                        <w:left w:val="none" w:sz="0" w:space="0" w:color="auto"/>
                                                                                        <w:bottom w:val="none" w:sz="0" w:space="0" w:color="auto"/>
                                                                                        <w:right w:val="none" w:sz="0" w:space="0" w:color="auto"/>
                                                                                      </w:divBdr>
                                                                                    </w:div>
                                                                                    <w:div w:id="451630326">
                                                                                      <w:marLeft w:val="0"/>
                                                                                      <w:marRight w:val="0"/>
                                                                                      <w:marTop w:val="0"/>
                                                                                      <w:marBottom w:val="0"/>
                                                                                      <w:divBdr>
                                                                                        <w:top w:val="none" w:sz="0" w:space="0" w:color="auto"/>
                                                                                        <w:left w:val="none" w:sz="0" w:space="0" w:color="auto"/>
                                                                                        <w:bottom w:val="none" w:sz="0" w:space="0" w:color="auto"/>
                                                                                        <w:right w:val="none" w:sz="0" w:space="0" w:color="auto"/>
                                                                                      </w:divBdr>
                                                                                    </w:div>
                                                                                    <w:div w:id="1938250837">
                                                                                      <w:marLeft w:val="0"/>
                                                                                      <w:marRight w:val="0"/>
                                                                                      <w:marTop w:val="0"/>
                                                                                      <w:marBottom w:val="0"/>
                                                                                      <w:divBdr>
                                                                                        <w:top w:val="none" w:sz="0" w:space="0" w:color="auto"/>
                                                                                        <w:left w:val="none" w:sz="0" w:space="0" w:color="auto"/>
                                                                                        <w:bottom w:val="none" w:sz="0" w:space="0" w:color="auto"/>
                                                                                        <w:right w:val="none" w:sz="0" w:space="0" w:color="auto"/>
                                                                                      </w:divBdr>
                                                                                    </w:div>
                                                                                    <w:div w:id="1305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048396">
      <w:bodyDiv w:val="1"/>
      <w:marLeft w:val="0"/>
      <w:marRight w:val="0"/>
      <w:marTop w:val="0"/>
      <w:marBottom w:val="0"/>
      <w:divBdr>
        <w:top w:val="none" w:sz="0" w:space="0" w:color="auto"/>
        <w:left w:val="none" w:sz="0" w:space="0" w:color="auto"/>
        <w:bottom w:val="none" w:sz="0" w:space="0" w:color="auto"/>
        <w:right w:val="none" w:sz="0" w:space="0" w:color="auto"/>
      </w:divBdr>
    </w:div>
    <w:div w:id="1549106400">
      <w:bodyDiv w:val="1"/>
      <w:marLeft w:val="0"/>
      <w:marRight w:val="0"/>
      <w:marTop w:val="0"/>
      <w:marBottom w:val="0"/>
      <w:divBdr>
        <w:top w:val="none" w:sz="0" w:space="0" w:color="auto"/>
        <w:left w:val="none" w:sz="0" w:space="0" w:color="auto"/>
        <w:bottom w:val="none" w:sz="0" w:space="0" w:color="auto"/>
        <w:right w:val="none" w:sz="0" w:space="0" w:color="auto"/>
      </w:divBdr>
    </w:div>
    <w:div w:id="1655526363">
      <w:bodyDiv w:val="1"/>
      <w:marLeft w:val="0"/>
      <w:marRight w:val="0"/>
      <w:marTop w:val="0"/>
      <w:marBottom w:val="0"/>
      <w:divBdr>
        <w:top w:val="none" w:sz="0" w:space="0" w:color="auto"/>
        <w:left w:val="none" w:sz="0" w:space="0" w:color="auto"/>
        <w:bottom w:val="none" w:sz="0" w:space="0" w:color="auto"/>
        <w:right w:val="none" w:sz="0" w:space="0" w:color="auto"/>
      </w:divBdr>
    </w:div>
    <w:div w:id="1662079008">
      <w:bodyDiv w:val="1"/>
      <w:marLeft w:val="0"/>
      <w:marRight w:val="0"/>
      <w:marTop w:val="0"/>
      <w:marBottom w:val="0"/>
      <w:divBdr>
        <w:top w:val="none" w:sz="0" w:space="0" w:color="auto"/>
        <w:left w:val="none" w:sz="0" w:space="0" w:color="auto"/>
        <w:bottom w:val="none" w:sz="0" w:space="0" w:color="auto"/>
        <w:right w:val="none" w:sz="0" w:space="0" w:color="auto"/>
      </w:divBdr>
      <w:divsChild>
        <w:div w:id="1396971827">
          <w:marLeft w:val="0"/>
          <w:marRight w:val="0"/>
          <w:marTop w:val="0"/>
          <w:marBottom w:val="0"/>
          <w:divBdr>
            <w:top w:val="none" w:sz="0" w:space="0" w:color="auto"/>
            <w:left w:val="none" w:sz="0" w:space="0" w:color="auto"/>
            <w:bottom w:val="none" w:sz="0" w:space="0" w:color="auto"/>
            <w:right w:val="none" w:sz="0" w:space="0" w:color="auto"/>
          </w:divBdr>
          <w:divsChild>
            <w:div w:id="21359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F126-F65D-45B8-8F7F-0C6DF59E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3189</Characters>
  <Application>Microsoft Office Word</Application>
  <DocSecurity>0</DocSecurity>
  <Lines>26</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Quartalsmitteilung</vt:lpstr>
      <vt:lpstr>Quartalsmitteilung</vt:lpstr>
    </vt:vector>
  </TitlesOfParts>
  <Company>Nordex</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Quartalsmitteilung</dc:title>
  <dc:creator>RPE</dc:creator>
  <cp:lastModifiedBy>Losada, Felix</cp:lastModifiedBy>
  <cp:revision>14</cp:revision>
  <cp:lastPrinted>2019-10-23T11:46:00Z</cp:lastPrinted>
  <dcterms:created xsi:type="dcterms:W3CDTF">2021-08-09T13:26:00Z</dcterms:created>
  <dcterms:modified xsi:type="dcterms:W3CDTF">2021-09-03T09:30:00Z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5fb79b-ca57-4bca-9278-ef277cf9303a_Enabled">
    <vt:lpwstr>true</vt:lpwstr>
  </property>
  <property fmtid="{D5CDD505-2E9C-101B-9397-08002B2CF9AE}" pid="3" name="MSIP_Label_3d5fb79b-ca57-4bca-9278-ef277cf9303a_SetDate">
    <vt:lpwstr>2021-09-03T09:30:52Z</vt:lpwstr>
  </property>
  <property fmtid="{D5CDD505-2E9C-101B-9397-08002B2CF9AE}" pid="4" name="MSIP_Label_3d5fb79b-ca57-4bca-9278-ef277cf9303a_Method">
    <vt:lpwstr>Privileged</vt:lpwstr>
  </property>
  <property fmtid="{D5CDD505-2E9C-101B-9397-08002B2CF9AE}" pid="5" name="MSIP_Label_3d5fb79b-ca57-4bca-9278-ef277cf9303a_Name">
    <vt:lpwstr>3d5fb79b-ca57-4bca-9278-ef277cf9303a</vt:lpwstr>
  </property>
  <property fmtid="{D5CDD505-2E9C-101B-9397-08002B2CF9AE}" pid="6" name="MSIP_Label_3d5fb79b-ca57-4bca-9278-ef277cf9303a_SiteId">
    <vt:lpwstr>040d9c77-e8cc-4af3-9c44-1d24173c45b3</vt:lpwstr>
  </property>
  <property fmtid="{D5CDD505-2E9C-101B-9397-08002B2CF9AE}" pid="7" name="MSIP_Label_3d5fb79b-ca57-4bca-9278-ef277cf9303a_ActionId">
    <vt:lpwstr>7fe4f651-59de-4c40-870a-f008ddf6fb0a</vt:lpwstr>
  </property>
  <property fmtid="{D5CDD505-2E9C-101B-9397-08002B2CF9AE}" pid="8" name="MSIP_Label_3d5fb79b-ca57-4bca-9278-ef277cf9303a_ContentBits">
    <vt:lpwstr>1</vt:lpwstr>
  </property>
</Properties>
</file>