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5328" w:rsidRPr="00665ED3" w:rsidRDefault="006C6F49" w:rsidP="00665ED3">
      <w:pPr>
        <w:spacing w:after="0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678338DF" wp14:editId="3029B13C">
            <wp:extent cx="2317030" cy="700258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030" cy="700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15F6E869" w:rsidR="00EF5328" w:rsidRDefault="006C6F49" w:rsidP="00FF65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Morningstar Corporation</w:t>
      </w:r>
      <w:r w:rsidR="00FF65B1">
        <w:rPr>
          <w:b/>
          <w:sz w:val="28"/>
          <w:szCs w:val="28"/>
        </w:rPr>
        <w:t xml:space="preserve">’s Advanced </w:t>
      </w:r>
      <w:r w:rsidR="00AE7400">
        <w:rPr>
          <w:b/>
          <w:sz w:val="28"/>
          <w:szCs w:val="28"/>
        </w:rPr>
        <w:t xml:space="preserve">Solar </w:t>
      </w:r>
      <w:r w:rsidR="00FF65B1">
        <w:rPr>
          <w:b/>
          <w:sz w:val="28"/>
          <w:szCs w:val="28"/>
        </w:rPr>
        <w:t xml:space="preserve">Technology </w:t>
      </w:r>
      <w:r w:rsidR="00C006A4">
        <w:rPr>
          <w:b/>
          <w:sz w:val="28"/>
          <w:szCs w:val="28"/>
        </w:rPr>
        <w:t>Help</w:t>
      </w:r>
      <w:r w:rsidR="00533B38">
        <w:rPr>
          <w:b/>
          <w:sz w:val="28"/>
          <w:szCs w:val="28"/>
        </w:rPr>
        <w:t>s</w:t>
      </w:r>
      <w:r w:rsidR="00FF65B1">
        <w:rPr>
          <w:b/>
          <w:sz w:val="28"/>
          <w:szCs w:val="28"/>
        </w:rPr>
        <w:t xml:space="preserve"> </w:t>
      </w:r>
      <w:r w:rsidR="00E25B12">
        <w:rPr>
          <w:b/>
          <w:sz w:val="28"/>
          <w:szCs w:val="28"/>
        </w:rPr>
        <w:t>Oil</w:t>
      </w:r>
      <w:r w:rsidR="00B120C2">
        <w:rPr>
          <w:b/>
          <w:sz w:val="28"/>
          <w:szCs w:val="28"/>
        </w:rPr>
        <w:t xml:space="preserve"> &amp; Gas</w:t>
      </w:r>
      <w:r w:rsidR="00E25B12">
        <w:rPr>
          <w:b/>
          <w:sz w:val="28"/>
          <w:szCs w:val="28"/>
        </w:rPr>
        <w:t xml:space="preserve"> Production Facilities </w:t>
      </w:r>
      <w:r w:rsidR="00FF65B1">
        <w:rPr>
          <w:b/>
          <w:sz w:val="28"/>
          <w:szCs w:val="28"/>
        </w:rPr>
        <w:t xml:space="preserve">Reduce Carbon Emissions </w:t>
      </w:r>
    </w:p>
    <w:p w14:paraId="00000003" w14:textId="77777777" w:rsidR="00EF5328" w:rsidRDefault="00EF5328">
      <w:pPr>
        <w:jc w:val="center"/>
        <w:rPr>
          <w:b/>
          <w:sz w:val="8"/>
          <w:szCs w:val="8"/>
        </w:rPr>
      </w:pPr>
    </w:p>
    <w:p w14:paraId="6042F954" w14:textId="77777777" w:rsidR="008637B7" w:rsidRDefault="00AE7400" w:rsidP="00295B61">
      <w:pPr>
        <w:spacing w:after="0"/>
        <w:jc w:val="center"/>
        <w:rPr>
          <w:b/>
          <w:i/>
          <w:iCs/>
        </w:rPr>
      </w:pPr>
      <w:r>
        <w:rPr>
          <w:b/>
          <w:i/>
          <w:iCs/>
        </w:rPr>
        <w:t xml:space="preserve">‘Digital oilfields’ are going solar to </w:t>
      </w:r>
      <w:r w:rsidR="00FF65B1">
        <w:rPr>
          <w:b/>
          <w:i/>
          <w:iCs/>
        </w:rPr>
        <w:t xml:space="preserve">reduce carbon emissions, </w:t>
      </w:r>
      <w:r w:rsidR="00F53BF5" w:rsidRPr="00665ED3">
        <w:rPr>
          <w:b/>
          <w:i/>
          <w:iCs/>
        </w:rPr>
        <w:t>minimize maintenance</w:t>
      </w:r>
      <w:r w:rsidR="00FF65B1">
        <w:rPr>
          <w:b/>
          <w:i/>
          <w:iCs/>
        </w:rPr>
        <w:t>,</w:t>
      </w:r>
      <w:r w:rsidR="00F53BF5" w:rsidRPr="00665ED3">
        <w:rPr>
          <w:b/>
          <w:i/>
          <w:iCs/>
        </w:rPr>
        <w:t xml:space="preserve"> and </w:t>
      </w:r>
    </w:p>
    <w:p w14:paraId="00000004" w14:textId="6A33CCC1" w:rsidR="00EF5328" w:rsidRDefault="00F53BF5" w:rsidP="00295B61">
      <w:pPr>
        <w:spacing w:after="0"/>
        <w:jc w:val="center"/>
        <w:rPr>
          <w:b/>
          <w:i/>
          <w:iCs/>
        </w:rPr>
      </w:pPr>
      <w:r w:rsidRPr="00665ED3">
        <w:rPr>
          <w:b/>
          <w:i/>
          <w:iCs/>
        </w:rPr>
        <w:t xml:space="preserve">maximize power availability </w:t>
      </w:r>
      <w:r w:rsidR="00FF65B1">
        <w:rPr>
          <w:b/>
          <w:i/>
          <w:iCs/>
        </w:rPr>
        <w:t>for</w:t>
      </w:r>
      <w:r w:rsidR="00574CA5" w:rsidRPr="00665ED3">
        <w:rPr>
          <w:b/>
          <w:i/>
          <w:iCs/>
        </w:rPr>
        <w:t xml:space="preserve"> efficiency and safety</w:t>
      </w:r>
    </w:p>
    <w:p w14:paraId="77B272C9" w14:textId="77777777" w:rsidR="00295B61" w:rsidRPr="009665AD" w:rsidRDefault="00295B61" w:rsidP="009665AD">
      <w:pPr>
        <w:spacing w:after="0" w:line="240" w:lineRule="auto"/>
        <w:jc w:val="center"/>
        <w:rPr>
          <w:b/>
          <w:i/>
          <w:iCs/>
          <w:sz w:val="12"/>
          <w:szCs w:val="12"/>
        </w:rPr>
      </w:pPr>
    </w:p>
    <w:p w14:paraId="00000005" w14:textId="77777777" w:rsidR="00EF5328" w:rsidRDefault="00EF5328">
      <w:pPr>
        <w:spacing w:after="120"/>
        <w:ind w:left="-86"/>
        <w:rPr>
          <w:sz w:val="4"/>
          <w:szCs w:val="4"/>
        </w:rPr>
      </w:pPr>
    </w:p>
    <w:p w14:paraId="09172930" w14:textId="3B59694A" w:rsidR="00665ED3" w:rsidRDefault="00665ED3" w:rsidP="00295B61">
      <w:pPr>
        <w:jc w:val="center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 wp14:anchorId="70290BE7" wp14:editId="061F0FE9">
            <wp:extent cx="6042683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386" cy="370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0B8E" w14:textId="487A1FF2" w:rsidR="008637B7" w:rsidRPr="005B3B6E" w:rsidRDefault="00FF65B1" w:rsidP="008637B7">
      <w:pPr>
        <w:jc w:val="both"/>
        <w:rPr>
          <w:i/>
          <w:iCs/>
          <w:sz w:val="18"/>
          <w:szCs w:val="18"/>
        </w:rPr>
      </w:pPr>
      <w:r w:rsidRPr="00A90734">
        <w:rPr>
          <w:i/>
          <w:iCs/>
          <w:sz w:val="18"/>
          <w:szCs w:val="18"/>
        </w:rPr>
        <w:t xml:space="preserve">Morningstar Corporation’s solar charge </w:t>
      </w:r>
      <w:r w:rsidRPr="005B3B6E">
        <w:rPr>
          <w:i/>
          <w:iCs/>
          <w:sz w:val="18"/>
          <w:szCs w:val="18"/>
        </w:rPr>
        <w:t xml:space="preserve">controllers </w:t>
      </w:r>
      <w:r w:rsidR="00AE7400">
        <w:rPr>
          <w:i/>
          <w:iCs/>
          <w:sz w:val="18"/>
          <w:szCs w:val="18"/>
        </w:rPr>
        <w:t xml:space="preserve">are </w:t>
      </w:r>
      <w:r w:rsidRPr="005B3B6E">
        <w:rPr>
          <w:i/>
          <w:iCs/>
          <w:sz w:val="18"/>
          <w:szCs w:val="18"/>
        </w:rPr>
        <w:t>installed</w:t>
      </w:r>
      <w:r w:rsidR="0042044C">
        <w:rPr>
          <w:i/>
          <w:iCs/>
          <w:sz w:val="18"/>
          <w:szCs w:val="18"/>
        </w:rPr>
        <w:t xml:space="preserve"> in EcoSol Energy’s projects for Kuwait Oil Company, the 10</w:t>
      </w:r>
      <w:r w:rsidR="0042044C" w:rsidRPr="0042044C">
        <w:rPr>
          <w:i/>
          <w:iCs/>
          <w:sz w:val="18"/>
          <w:szCs w:val="18"/>
          <w:vertAlign w:val="superscript"/>
        </w:rPr>
        <w:t>th</w:t>
      </w:r>
      <w:r w:rsidR="0042044C">
        <w:rPr>
          <w:i/>
          <w:iCs/>
          <w:sz w:val="18"/>
          <w:szCs w:val="18"/>
        </w:rPr>
        <w:t xml:space="preserve"> largest oil company in the world. </w:t>
      </w:r>
      <w:r w:rsidRPr="005B3B6E">
        <w:rPr>
          <w:i/>
          <w:iCs/>
          <w:sz w:val="18"/>
          <w:szCs w:val="18"/>
        </w:rPr>
        <w:t xml:space="preserve"> </w:t>
      </w:r>
      <w:r w:rsidR="00C074E5">
        <w:rPr>
          <w:i/>
          <w:iCs/>
          <w:sz w:val="18"/>
          <w:szCs w:val="18"/>
        </w:rPr>
        <w:t xml:space="preserve">The </w:t>
      </w:r>
      <w:r w:rsidRPr="005B3B6E">
        <w:rPr>
          <w:i/>
          <w:iCs/>
          <w:sz w:val="18"/>
          <w:szCs w:val="18"/>
        </w:rPr>
        <w:t>solar-plus-storage system</w:t>
      </w:r>
      <w:r w:rsidR="00C074E5">
        <w:rPr>
          <w:i/>
          <w:iCs/>
          <w:sz w:val="18"/>
          <w:szCs w:val="18"/>
        </w:rPr>
        <w:t>s</w:t>
      </w:r>
      <w:r w:rsidR="0042044C">
        <w:rPr>
          <w:i/>
          <w:iCs/>
          <w:sz w:val="18"/>
          <w:szCs w:val="18"/>
        </w:rPr>
        <w:t xml:space="preserve"> </w:t>
      </w:r>
      <w:r w:rsidR="008637B7" w:rsidRPr="005B3B6E">
        <w:rPr>
          <w:i/>
          <w:iCs/>
          <w:sz w:val="18"/>
          <w:szCs w:val="18"/>
        </w:rPr>
        <w:t>safely and reliably pow</w:t>
      </w:r>
      <w:r w:rsidR="0042044C">
        <w:rPr>
          <w:i/>
          <w:iCs/>
          <w:sz w:val="18"/>
          <w:szCs w:val="18"/>
        </w:rPr>
        <w:t>er</w:t>
      </w:r>
      <w:r w:rsidR="008637B7" w:rsidRPr="005B3B6E">
        <w:rPr>
          <w:i/>
          <w:iCs/>
          <w:sz w:val="18"/>
          <w:szCs w:val="18"/>
        </w:rPr>
        <w:t xml:space="preserve"> new lighting system</w:t>
      </w:r>
      <w:r w:rsidR="00C074E5">
        <w:rPr>
          <w:i/>
          <w:iCs/>
          <w:sz w:val="18"/>
          <w:szCs w:val="18"/>
        </w:rPr>
        <w:t>s</w:t>
      </w:r>
      <w:r w:rsidR="008637B7" w:rsidRPr="005B3B6E">
        <w:rPr>
          <w:i/>
          <w:iCs/>
          <w:sz w:val="18"/>
          <w:szCs w:val="18"/>
        </w:rPr>
        <w:t xml:space="preserve"> </w:t>
      </w:r>
      <w:r w:rsidR="008637B7">
        <w:rPr>
          <w:i/>
          <w:iCs/>
          <w:sz w:val="18"/>
          <w:szCs w:val="18"/>
        </w:rPr>
        <w:t>for</w:t>
      </w:r>
      <w:r w:rsidR="008637B7" w:rsidRPr="005B3B6E">
        <w:rPr>
          <w:i/>
          <w:iCs/>
          <w:sz w:val="18"/>
          <w:szCs w:val="18"/>
        </w:rPr>
        <w:t xml:space="preserve"> </w:t>
      </w:r>
      <w:r w:rsidR="0042044C">
        <w:rPr>
          <w:i/>
          <w:iCs/>
          <w:sz w:val="18"/>
          <w:szCs w:val="18"/>
        </w:rPr>
        <w:t xml:space="preserve">remote </w:t>
      </w:r>
      <w:r w:rsidR="00C074E5">
        <w:rPr>
          <w:i/>
          <w:iCs/>
          <w:sz w:val="18"/>
          <w:szCs w:val="18"/>
        </w:rPr>
        <w:t>oil production facilities.</w:t>
      </w:r>
    </w:p>
    <w:p w14:paraId="00000007" w14:textId="7665C156" w:rsidR="00EF5328" w:rsidRPr="00665ED3" w:rsidRDefault="00EF5328" w:rsidP="00FF65B1">
      <w:pPr>
        <w:spacing w:after="0" w:line="240" w:lineRule="auto"/>
        <w:rPr>
          <w:i/>
          <w:iCs/>
          <w:sz w:val="17"/>
          <w:szCs w:val="17"/>
        </w:rPr>
      </w:pPr>
    </w:p>
    <w:p w14:paraId="00000009" w14:textId="3A6F76BC" w:rsidR="00EF5328" w:rsidRDefault="006C6F49">
      <w:pPr>
        <w:rPr>
          <w:sz w:val="21"/>
          <w:szCs w:val="21"/>
        </w:rPr>
      </w:pPr>
      <w:r w:rsidRPr="00665ED3">
        <w:rPr>
          <w:sz w:val="21"/>
          <w:szCs w:val="21"/>
        </w:rPr>
        <w:t xml:space="preserve">Newtown, PA, USA, </w:t>
      </w:r>
      <w:r w:rsidR="00FF65B1">
        <w:rPr>
          <w:sz w:val="21"/>
          <w:szCs w:val="21"/>
        </w:rPr>
        <w:t>Sept. 20</w:t>
      </w:r>
      <w:r w:rsidRPr="00665ED3">
        <w:rPr>
          <w:sz w:val="21"/>
          <w:szCs w:val="21"/>
          <w:vertAlign w:val="superscript"/>
        </w:rPr>
        <w:t>th</w:t>
      </w:r>
      <w:r w:rsidRPr="00665ED3">
        <w:rPr>
          <w:sz w:val="21"/>
          <w:szCs w:val="21"/>
        </w:rPr>
        <w:t xml:space="preserve">, 2021 - Morningstar Corporation announced today its </w:t>
      </w:r>
      <w:hyperlink r:id="rId7" w:history="1">
        <w:r w:rsidR="00677D90" w:rsidRPr="00665ED3">
          <w:rPr>
            <w:rStyle w:val="Hyperlink"/>
            <w:sz w:val="21"/>
            <w:szCs w:val="21"/>
          </w:rPr>
          <w:t>Tri</w:t>
        </w:r>
        <w:r w:rsidR="00A90734" w:rsidRPr="00665ED3">
          <w:rPr>
            <w:rStyle w:val="Hyperlink"/>
            <w:sz w:val="21"/>
            <w:szCs w:val="21"/>
          </w:rPr>
          <w:t>S</w:t>
        </w:r>
        <w:r w:rsidR="00677D90" w:rsidRPr="00665ED3">
          <w:rPr>
            <w:rStyle w:val="Hyperlink"/>
            <w:sz w:val="21"/>
            <w:szCs w:val="21"/>
          </w:rPr>
          <w:t>tar</w:t>
        </w:r>
      </w:hyperlink>
      <w:r w:rsidRPr="00665ED3">
        <w:rPr>
          <w:sz w:val="21"/>
          <w:szCs w:val="21"/>
          <w:vertAlign w:val="superscript"/>
        </w:rPr>
        <w:t>TM</w:t>
      </w:r>
      <w:r w:rsidRPr="00665ED3">
        <w:rPr>
          <w:sz w:val="21"/>
          <w:szCs w:val="21"/>
        </w:rPr>
        <w:t xml:space="preserve"> </w:t>
      </w:r>
      <w:r w:rsidR="00D820AF" w:rsidRPr="00665ED3">
        <w:rPr>
          <w:sz w:val="21"/>
          <w:szCs w:val="21"/>
        </w:rPr>
        <w:t xml:space="preserve">solar charge </w:t>
      </w:r>
      <w:r w:rsidRPr="00665ED3">
        <w:rPr>
          <w:sz w:val="21"/>
          <w:szCs w:val="21"/>
        </w:rPr>
        <w:t>controller</w:t>
      </w:r>
      <w:r w:rsidR="00677D90" w:rsidRPr="00665ED3">
        <w:rPr>
          <w:sz w:val="21"/>
          <w:szCs w:val="21"/>
        </w:rPr>
        <w:t>s</w:t>
      </w:r>
      <w:r w:rsidRPr="00665ED3">
        <w:rPr>
          <w:sz w:val="21"/>
          <w:szCs w:val="21"/>
        </w:rPr>
        <w:t xml:space="preserve"> </w:t>
      </w:r>
      <w:r w:rsidR="00677D90" w:rsidRPr="00665ED3">
        <w:rPr>
          <w:sz w:val="21"/>
          <w:szCs w:val="21"/>
        </w:rPr>
        <w:t xml:space="preserve">are installed in </w:t>
      </w:r>
      <w:r w:rsidR="00FF65B1">
        <w:rPr>
          <w:sz w:val="21"/>
          <w:szCs w:val="21"/>
        </w:rPr>
        <w:t xml:space="preserve">a group of </w:t>
      </w:r>
      <w:r w:rsidR="00677D90" w:rsidRPr="00665ED3">
        <w:rPr>
          <w:sz w:val="21"/>
          <w:szCs w:val="21"/>
        </w:rPr>
        <w:t>solar-plus-energy storage system</w:t>
      </w:r>
      <w:r w:rsidR="00F53BF5" w:rsidRPr="00665ED3">
        <w:rPr>
          <w:sz w:val="21"/>
          <w:szCs w:val="21"/>
        </w:rPr>
        <w:t xml:space="preserve">s </w:t>
      </w:r>
      <w:r w:rsidR="00FF65B1">
        <w:rPr>
          <w:sz w:val="21"/>
          <w:szCs w:val="21"/>
        </w:rPr>
        <w:t>for major oil companies in locations around the globe</w:t>
      </w:r>
      <w:r w:rsidR="003867EC" w:rsidRPr="00665ED3">
        <w:rPr>
          <w:sz w:val="21"/>
          <w:szCs w:val="21"/>
        </w:rPr>
        <w:t xml:space="preserve">. </w:t>
      </w:r>
      <w:r w:rsidR="00B555AC" w:rsidRPr="00665ED3">
        <w:rPr>
          <w:sz w:val="21"/>
          <w:szCs w:val="21"/>
        </w:rPr>
        <w:t>The advanced technology of the TriStar controller</w:t>
      </w:r>
      <w:r w:rsidR="00F05502" w:rsidRPr="00665ED3">
        <w:rPr>
          <w:sz w:val="21"/>
          <w:szCs w:val="21"/>
        </w:rPr>
        <w:t>s</w:t>
      </w:r>
      <w:r w:rsidR="007B1A6A" w:rsidRPr="00665ED3">
        <w:rPr>
          <w:sz w:val="21"/>
          <w:szCs w:val="21"/>
        </w:rPr>
        <w:t xml:space="preserve"> </w:t>
      </w:r>
      <w:r w:rsidR="00665ED3" w:rsidRPr="00665ED3">
        <w:rPr>
          <w:sz w:val="21"/>
          <w:szCs w:val="21"/>
        </w:rPr>
        <w:t xml:space="preserve">was selected because </w:t>
      </w:r>
      <w:r w:rsidR="00FF65B1">
        <w:rPr>
          <w:sz w:val="21"/>
          <w:szCs w:val="21"/>
        </w:rPr>
        <w:t>it</w:t>
      </w:r>
      <w:r w:rsidR="00665ED3" w:rsidRPr="00665ED3">
        <w:rPr>
          <w:sz w:val="21"/>
          <w:szCs w:val="21"/>
        </w:rPr>
        <w:t xml:space="preserve"> </w:t>
      </w:r>
      <w:r w:rsidR="007B1A6A" w:rsidRPr="00665ED3">
        <w:rPr>
          <w:sz w:val="21"/>
          <w:szCs w:val="21"/>
        </w:rPr>
        <w:t>delivers the highest</w:t>
      </w:r>
      <w:r w:rsidR="005C0E7B">
        <w:rPr>
          <w:sz w:val="21"/>
          <w:szCs w:val="21"/>
        </w:rPr>
        <w:t xml:space="preserve"> </w:t>
      </w:r>
      <w:r w:rsidR="007B1A6A" w:rsidRPr="00665ED3">
        <w:rPr>
          <w:sz w:val="21"/>
          <w:szCs w:val="21"/>
        </w:rPr>
        <w:t>level of performance, safety</w:t>
      </w:r>
      <w:r w:rsidR="00295B61">
        <w:rPr>
          <w:sz w:val="21"/>
          <w:szCs w:val="21"/>
        </w:rPr>
        <w:t>,</w:t>
      </w:r>
      <w:r w:rsidR="007B1A6A" w:rsidRPr="00665ED3">
        <w:rPr>
          <w:sz w:val="21"/>
          <w:szCs w:val="21"/>
        </w:rPr>
        <w:t xml:space="preserve"> and reliability</w:t>
      </w:r>
      <w:r w:rsidR="00B555AC" w:rsidRPr="00665ED3">
        <w:rPr>
          <w:sz w:val="21"/>
          <w:szCs w:val="21"/>
        </w:rPr>
        <w:t xml:space="preserve"> for </w:t>
      </w:r>
      <w:r w:rsidR="003867EC" w:rsidRPr="00665ED3">
        <w:rPr>
          <w:sz w:val="21"/>
          <w:szCs w:val="21"/>
        </w:rPr>
        <w:t xml:space="preserve">these types of </w:t>
      </w:r>
      <w:r w:rsidR="00B555AC" w:rsidRPr="00665ED3">
        <w:rPr>
          <w:sz w:val="21"/>
          <w:szCs w:val="21"/>
        </w:rPr>
        <w:t xml:space="preserve">mission-critical </w:t>
      </w:r>
      <w:r w:rsidR="00992138" w:rsidRPr="00665ED3">
        <w:rPr>
          <w:sz w:val="21"/>
          <w:szCs w:val="21"/>
        </w:rPr>
        <w:t xml:space="preserve">solar power </w:t>
      </w:r>
      <w:r w:rsidR="00B555AC" w:rsidRPr="00665ED3">
        <w:rPr>
          <w:sz w:val="21"/>
          <w:szCs w:val="21"/>
        </w:rPr>
        <w:t xml:space="preserve">systems. </w:t>
      </w:r>
      <w:r w:rsidR="00E25B12">
        <w:rPr>
          <w:sz w:val="21"/>
          <w:szCs w:val="21"/>
        </w:rPr>
        <w:t xml:space="preserve">As </w:t>
      </w:r>
      <w:r w:rsidR="00044BCB">
        <w:rPr>
          <w:sz w:val="21"/>
          <w:szCs w:val="21"/>
        </w:rPr>
        <w:t>ESG (environmental, social</w:t>
      </w:r>
      <w:r w:rsidR="005C0E7B">
        <w:rPr>
          <w:sz w:val="21"/>
          <w:szCs w:val="21"/>
        </w:rPr>
        <w:t>,</w:t>
      </w:r>
      <w:r w:rsidR="00044BCB">
        <w:rPr>
          <w:sz w:val="21"/>
          <w:szCs w:val="21"/>
        </w:rPr>
        <w:t xml:space="preserve"> and governance) becomes a more mainstream concern for CEOs, and </w:t>
      </w:r>
      <w:r w:rsidR="00E25B12">
        <w:rPr>
          <w:sz w:val="21"/>
          <w:szCs w:val="21"/>
        </w:rPr>
        <w:t>carbon emissions mandates grow around the world, oil and gas companies are finding ways to reduce</w:t>
      </w:r>
      <w:r w:rsidR="00044BCB">
        <w:rPr>
          <w:sz w:val="21"/>
          <w:szCs w:val="21"/>
        </w:rPr>
        <w:t xml:space="preserve"> their carbon footprints</w:t>
      </w:r>
      <w:r w:rsidR="00E25B12">
        <w:rPr>
          <w:sz w:val="21"/>
          <w:szCs w:val="21"/>
        </w:rPr>
        <w:t xml:space="preserve">. </w:t>
      </w:r>
      <w:r w:rsidR="002E0EA6" w:rsidRPr="00665ED3">
        <w:rPr>
          <w:sz w:val="21"/>
          <w:szCs w:val="21"/>
        </w:rPr>
        <w:t xml:space="preserve">The </w:t>
      </w:r>
      <w:r w:rsidR="00FF65B1">
        <w:rPr>
          <w:sz w:val="21"/>
          <w:szCs w:val="21"/>
        </w:rPr>
        <w:t xml:space="preserve">solar power generation </w:t>
      </w:r>
      <w:r w:rsidR="002E0EA6" w:rsidRPr="00665ED3">
        <w:rPr>
          <w:sz w:val="21"/>
          <w:szCs w:val="21"/>
        </w:rPr>
        <w:t xml:space="preserve">systems </w:t>
      </w:r>
      <w:r w:rsidR="00E25B12">
        <w:rPr>
          <w:sz w:val="21"/>
          <w:szCs w:val="21"/>
        </w:rPr>
        <w:t>deliver</w:t>
      </w:r>
      <w:r w:rsidR="00677D90" w:rsidRPr="00665ED3">
        <w:rPr>
          <w:sz w:val="21"/>
          <w:szCs w:val="21"/>
        </w:rPr>
        <w:t xml:space="preserve"> a </w:t>
      </w:r>
      <w:r w:rsidR="002E0EA6">
        <w:rPr>
          <w:sz w:val="21"/>
          <w:szCs w:val="21"/>
        </w:rPr>
        <w:t>dependable</w:t>
      </w:r>
      <w:r w:rsidR="00677D90" w:rsidRPr="00665ED3">
        <w:rPr>
          <w:sz w:val="21"/>
          <w:szCs w:val="21"/>
        </w:rPr>
        <w:t xml:space="preserve"> and efficient source of power</w:t>
      </w:r>
      <w:r w:rsidR="009D1721" w:rsidRPr="00665ED3">
        <w:rPr>
          <w:sz w:val="21"/>
          <w:szCs w:val="21"/>
        </w:rPr>
        <w:t xml:space="preserve"> </w:t>
      </w:r>
      <w:r w:rsidR="00FC1EDE">
        <w:rPr>
          <w:sz w:val="21"/>
          <w:szCs w:val="21"/>
        </w:rPr>
        <w:t xml:space="preserve">for the remote and often challenging conditions of oil </w:t>
      </w:r>
      <w:r w:rsidR="00044BCB">
        <w:rPr>
          <w:sz w:val="21"/>
          <w:szCs w:val="21"/>
        </w:rPr>
        <w:t>production</w:t>
      </w:r>
      <w:r w:rsidR="009D1721" w:rsidRPr="00665ED3">
        <w:rPr>
          <w:sz w:val="21"/>
          <w:szCs w:val="21"/>
        </w:rPr>
        <w:t xml:space="preserve"> facilit</w:t>
      </w:r>
      <w:r w:rsidR="00F05502" w:rsidRPr="00665ED3">
        <w:rPr>
          <w:sz w:val="21"/>
          <w:szCs w:val="21"/>
        </w:rPr>
        <w:t>ies</w:t>
      </w:r>
      <w:r w:rsidR="00FC1EDE">
        <w:rPr>
          <w:sz w:val="21"/>
          <w:szCs w:val="21"/>
        </w:rPr>
        <w:t xml:space="preserve">. </w:t>
      </w:r>
      <w:r w:rsidR="007B4C2F">
        <w:rPr>
          <w:sz w:val="21"/>
          <w:szCs w:val="21"/>
        </w:rPr>
        <w:t>The solar</w:t>
      </w:r>
      <w:r w:rsidR="00C006A4">
        <w:rPr>
          <w:sz w:val="21"/>
          <w:szCs w:val="21"/>
        </w:rPr>
        <w:t>-</w:t>
      </w:r>
      <w:r w:rsidR="007B4C2F">
        <w:rPr>
          <w:sz w:val="21"/>
          <w:szCs w:val="21"/>
        </w:rPr>
        <w:t>plus</w:t>
      </w:r>
      <w:r w:rsidR="00C006A4">
        <w:rPr>
          <w:sz w:val="21"/>
          <w:szCs w:val="21"/>
        </w:rPr>
        <w:t>-</w:t>
      </w:r>
      <w:r w:rsidR="007B4C2F">
        <w:rPr>
          <w:sz w:val="21"/>
          <w:szCs w:val="21"/>
        </w:rPr>
        <w:t>storage systems</w:t>
      </w:r>
      <w:r w:rsidR="00FC1EDE">
        <w:rPr>
          <w:sz w:val="21"/>
          <w:szCs w:val="21"/>
        </w:rPr>
        <w:t xml:space="preserve"> keep production online while significantly reducing facilities’ carbon emissions.</w:t>
      </w:r>
    </w:p>
    <w:p w14:paraId="4385CF7F" w14:textId="75ED7718" w:rsidR="009E4A29" w:rsidRDefault="009E4A29" w:rsidP="009E4A29">
      <w:pPr>
        <w:rPr>
          <w:sz w:val="21"/>
          <w:szCs w:val="21"/>
        </w:rPr>
      </w:pPr>
      <w:r w:rsidRPr="00665ED3">
        <w:rPr>
          <w:sz w:val="21"/>
          <w:szCs w:val="21"/>
        </w:rPr>
        <w:t>“</w:t>
      </w:r>
      <w:r>
        <w:rPr>
          <w:sz w:val="21"/>
          <w:szCs w:val="21"/>
        </w:rPr>
        <w:t xml:space="preserve">As oil production facilities seek to transition to solar power, </w:t>
      </w:r>
      <w:r w:rsidRPr="00665ED3">
        <w:rPr>
          <w:sz w:val="21"/>
          <w:szCs w:val="21"/>
        </w:rPr>
        <w:t>Morningstar’s</w:t>
      </w:r>
      <w:r>
        <w:rPr>
          <w:sz w:val="21"/>
          <w:szCs w:val="21"/>
        </w:rPr>
        <w:t xml:space="preserve"> </w:t>
      </w:r>
      <w:r w:rsidRPr="00665ED3">
        <w:rPr>
          <w:sz w:val="21"/>
          <w:szCs w:val="21"/>
        </w:rPr>
        <w:t xml:space="preserve">long-standing global track record </w:t>
      </w:r>
      <w:r w:rsidR="00D85D5A">
        <w:rPr>
          <w:sz w:val="21"/>
          <w:szCs w:val="21"/>
        </w:rPr>
        <w:t>assures</w:t>
      </w:r>
      <w:r>
        <w:rPr>
          <w:sz w:val="21"/>
          <w:szCs w:val="21"/>
        </w:rPr>
        <w:t xml:space="preserve"> companies </w:t>
      </w:r>
      <w:r w:rsidR="00D85D5A">
        <w:rPr>
          <w:sz w:val="21"/>
          <w:szCs w:val="21"/>
        </w:rPr>
        <w:t xml:space="preserve">that </w:t>
      </w:r>
      <w:r>
        <w:rPr>
          <w:sz w:val="21"/>
          <w:szCs w:val="21"/>
        </w:rPr>
        <w:t>we are a partner they can rely on</w:t>
      </w:r>
      <w:r w:rsidRPr="00665ED3">
        <w:rPr>
          <w:sz w:val="21"/>
          <w:szCs w:val="21"/>
        </w:rPr>
        <w:t>,” commented Lee Gordon, President</w:t>
      </w:r>
      <w:r w:rsidR="005C0E7B">
        <w:rPr>
          <w:sz w:val="21"/>
          <w:szCs w:val="21"/>
        </w:rPr>
        <w:t>,</w:t>
      </w:r>
      <w:r w:rsidRPr="00665ED3">
        <w:rPr>
          <w:sz w:val="21"/>
          <w:szCs w:val="21"/>
        </w:rPr>
        <w:t xml:space="preserve"> and Founder, Morningstar Corporation.</w:t>
      </w:r>
    </w:p>
    <w:p w14:paraId="6F3AD60F" w14:textId="3F32FB41" w:rsidR="009E4A29" w:rsidRDefault="009E4A29" w:rsidP="009E4A29">
      <w:pPr>
        <w:rPr>
          <w:sz w:val="21"/>
          <w:szCs w:val="21"/>
        </w:rPr>
      </w:pPr>
    </w:p>
    <w:p w14:paraId="21DDC58E" w14:textId="77777777" w:rsidR="009E4A29" w:rsidRPr="00665ED3" w:rsidRDefault="009E4A29" w:rsidP="009E4A29">
      <w:pPr>
        <w:rPr>
          <w:sz w:val="21"/>
          <w:szCs w:val="21"/>
        </w:rPr>
      </w:pPr>
    </w:p>
    <w:p w14:paraId="5767C88E" w14:textId="77777777" w:rsidR="009E4A29" w:rsidRPr="00665ED3" w:rsidRDefault="009E4A29">
      <w:pPr>
        <w:rPr>
          <w:sz w:val="21"/>
          <w:szCs w:val="21"/>
        </w:rPr>
      </w:pPr>
    </w:p>
    <w:p w14:paraId="455E90A4" w14:textId="07B1791C" w:rsidR="001844F8" w:rsidRDefault="00B120C2" w:rsidP="001844F8">
      <w:pPr>
        <w:rPr>
          <w:sz w:val="21"/>
          <w:szCs w:val="21"/>
        </w:rPr>
      </w:pPr>
      <w:r>
        <w:rPr>
          <w:sz w:val="21"/>
          <w:szCs w:val="21"/>
        </w:rPr>
        <w:t xml:space="preserve">EcoSol Energy installed solar-plus-storage systems on oil fields in Kuwait to power lighting systems that keep the facilities running safely and efficiently. Scotland-based JCE Energy designed, engineered, and tested solar-plus-storage systems that power a range of applications and devices on offshore wellhead platforms from the North Sea to the Java Sea.  </w:t>
      </w:r>
      <w:r w:rsidR="00BC6318">
        <w:rPr>
          <w:sz w:val="21"/>
          <w:szCs w:val="21"/>
        </w:rPr>
        <w:t>Orga BV outfitted wellhead platforms with solar-plus-storage in the Gulf of Thailand</w:t>
      </w:r>
      <w:r w:rsidR="00042C74">
        <w:rPr>
          <w:sz w:val="21"/>
          <w:szCs w:val="21"/>
        </w:rPr>
        <w:t xml:space="preserve"> focusing on making systems highly</w:t>
      </w:r>
      <w:r w:rsidR="005C0E7B">
        <w:rPr>
          <w:sz w:val="21"/>
          <w:szCs w:val="21"/>
        </w:rPr>
        <w:t xml:space="preserve"> </w:t>
      </w:r>
      <w:r w:rsidR="00042C74">
        <w:rPr>
          <w:sz w:val="21"/>
          <w:szCs w:val="21"/>
        </w:rPr>
        <w:t>reliable and compact to deliver overall cost savings for clients</w:t>
      </w:r>
      <w:r w:rsidR="00BC6318">
        <w:rPr>
          <w:sz w:val="21"/>
          <w:szCs w:val="21"/>
        </w:rPr>
        <w:t>.</w:t>
      </w:r>
      <w:r w:rsidR="003A04E3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Swift Energy completed the installations of solar-plus-storage systems to power remote data gathering on wellheads on the Pemanis project offshore Sarawak in East Malaysia. </w:t>
      </w:r>
      <w:r w:rsidR="00F8771E">
        <w:rPr>
          <w:sz w:val="21"/>
          <w:szCs w:val="21"/>
        </w:rPr>
        <w:t xml:space="preserve">All systems </w:t>
      </w:r>
      <w:r w:rsidR="00A33186">
        <w:rPr>
          <w:sz w:val="21"/>
          <w:szCs w:val="21"/>
        </w:rPr>
        <w:t>were</w:t>
      </w:r>
      <w:r w:rsidR="00F8771E">
        <w:rPr>
          <w:sz w:val="21"/>
          <w:szCs w:val="21"/>
        </w:rPr>
        <w:t xml:space="preserve"> installed with</w:t>
      </w:r>
      <w:r w:rsidR="00F8771E" w:rsidRPr="00665ED3">
        <w:rPr>
          <w:sz w:val="21"/>
          <w:szCs w:val="21"/>
        </w:rPr>
        <w:t xml:space="preserve"> Morningstar </w:t>
      </w:r>
      <w:r w:rsidR="00F8771E">
        <w:rPr>
          <w:sz w:val="21"/>
          <w:szCs w:val="21"/>
        </w:rPr>
        <w:t xml:space="preserve">Corporation </w:t>
      </w:r>
      <w:r w:rsidR="00F8771E" w:rsidRPr="00665ED3">
        <w:rPr>
          <w:sz w:val="21"/>
          <w:szCs w:val="21"/>
        </w:rPr>
        <w:t>controller</w:t>
      </w:r>
      <w:r w:rsidR="00F8771E">
        <w:rPr>
          <w:sz w:val="21"/>
          <w:szCs w:val="21"/>
        </w:rPr>
        <w:t>s</w:t>
      </w:r>
      <w:r w:rsidR="00F8771E" w:rsidRPr="00665ED3">
        <w:rPr>
          <w:sz w:val="21"/>
          <w:szCs w:val="21"/>
        </w:rPr>
        <w:t xml:space="preserve"> </w:t>
      </w:r>
      <w:r w:rsidR="00E352E7">
        <w:rPr>
          <w:sz w:val="21"/>
          <w:szCs w:val="21"/>
        </w:rPr>
        <w:t xml:space="preserve">either </w:t>
      </w:r>
      <w:r w:rsidR="00A33186">
        <w:rPr>
          <w:sz w:val="21"/>
          <w:szCs w:val="21"/>
        </w:rPr>
        <w:t xml:space="preserve">suitable </w:t>
      </w:r>
      <w:r w:rsidR="00E352E7">
        <w:rPr>
          <w:sz w:val="21"/>
          <w:szCs w:val="21"/>
        </w:rPr>
        <w:t xml:space="preserve">for </w:t>
      </w:r>
      <w:r w:rsidR="00A33186">
        <w:rPr>
          <w:sz w:val="21"/>
          <w:szCs w:val="21"/>
        </w:rPr>
        <w:t xml:space="preserve">or </w:t>
      </w:r>
      <w:r w:rsidR="00F8771E" w:rsidRPr="00665ED3">
        <w:rPr>
          <w:sz w:val="21"/>
          <w:szCs w:val="21"/>
        </w:rPr>
        <w:t xml:space="preserve">certified </w:t>
      </w:r>
      <w:r w:rsidR="00E352E7">
        <w:rPr>
          <w:sz w:val="21"/>
          <w:szCs w:val="21"/>
        </w:rPr>
        <w:t>in</w:t>
      </w:r>
      <w:r w:rsidR="00F8771E" w:rsidRPr="00665ED3">
        <w:rPr>
          <w:sz w:val="21"/>
          <w:szCs w:val="21"/>
        </w:rPr>
        <w:t xml:space="preserve"> Hazardous Area Zone</w:t>
      </w:r>
      <w:r w:rsidR="00A33186">
        <w:rPr>
          <w:sz w:val="21"/>
          <w:szCs w:val="21"/>
        </w:rPr>
        <w:t xml:space="preserve"> use</w:t>
      </w:r>
      <w:r w:rsidR="00F8771E" w:rsidRPr="00665ED3">
        <w:rPr>
          <w:sz w:val="21"/>
          <w:szCs w:val="21"/>
        </w:rPr>
        <w:t xml:space="preserve">. </w:t>
      </w:r>
      <w:r w:rsidR="00E352E7">
        <w:rPr>
          <w:sz w:val="21"/>
          <w:szCs w:val="21"/>
        </w:rPr>
        <w:t>Morningstar’s</w:t>
      </w:r>
      <w:r w:rsidR="001844F8" w:rsidRPr="00665ED3">
        <w:rPr>
          <w:sz w:val="21"/>
          <w:szCs w:val="21"/>
        </w:rPr>
        <w:t xml:space="preserve"> </w:t>
      </w:r>
      <w:r w:rsidR="001844F8">
        <w:rPr>
          <w:sz w:val="21"/>
          <w:szCs w:val="21"/>
        </w:rPr>
        <w:t xml:space="preserve">newest solar chargers are Hazardous Location certified in North America (with UL/CSA) and Internationally/Europe (with IECEx/ATEX). </w:t>
      </w:r>
    </w:p>
    <w:p w14:paraId="0EF12BF6" w14:textId="74053836" w:rsidR="00C006A4" w:rsidRDefault="001844F8">
      <w:pPr>
        <w:rPr>
          <w:sz w:val="21"/>
          <w:szCs w:val="21"/>
        </w:rPr>
      </w:pPr>
      <w:r>
        <w:rPr>
          <w:sz w:val="21"/>
          <w:szCs w:val="21"/>
        </w:rPr>
        <w:t>S</w:t>
      </w:r>
      <w:r w:rsidRPr="00665ED3">
        <w:rPr>
          <w:sz w:val="21"/>
          <w:szCs w:val="21"/>
        </w:rPr>
        <w:t xml:space="preserve">ubject to harsh conditions and hazardous operations, </w:t>
      </w:r>
      <w:r>
        <w:rPr>
          <w:sz w:val="21"/>
          <w:szCs w:val="21"/>
        </w:rPr>
        <w:t>s</w:t>
      </w:r>
      <w:r w:rsidRPr="00665ED3">
        <w:rPr>
          <w:sz w:val="21"/>
          <w:szCs w:val="21"/>
        </w:rPr>
        <w:t xml:space="preserve">everal brands of charge controllers require manual resetting. </w:t>
      </w:r>
      <w:r>
        <w:rPr>
          <w:sz w:val="21"/>
          <w:szCs w:val="21"/>
        </w:rPr>
        <w:t>S</w:t>
      </w:r>
      <w:r w:rsidRPr="00665ED3">
        <w:rPr>
          <w:sz w:val="21"/>
          <w:szCs w:val="21"/>
        </w:rPr>
        <w:t>ending team</w:t>
      </w:r>
      <w:r>
        <w:rPr>
          <w:sz w:val="21"/>
          <w:szCs w:val="21"/>
        </w:rPr>
        <w:t>s</w:t>
      </w:r>
      <w:r w:rsidRPr="00665ED3">
        <w:rPr>
          <w:sz w:val="21"/>
          <w:szCs w:val="21"/>
        </w:rPr>
        <w:t xml:space="preserve"> out to remote </w:t>
      </w:r>
      <w:r>
        <w:rPr>
          <w:sz w:val="21"/>
          <w:szCs w:val="21"/>
        </w:rPr>
        <w:t>platforms</w:t>
      </w:r>
      <w:r w:rsidRPr="00665ED3">
        <w:rPr>
          <w:sz w:val="21"/>
          <w:szCs w:val="21"/>
        </w:rPr>
        <w:t xml:space="preserve"> for manual restart is a dangerous and expensive job. </w:t>
      </w:r>
      <w:r>
        <w:rPr>
          <w:sz w:val="21"/>
          <w:szCs w:val="21"/>
        </w:rPr>
        <w:t>Remco Vonk, General Manager Asia &amp; Pacific, Orga BV commented, “</w:t>
      </w:r>
      <w:r w:rsidR="00C006A4">
        <w:rPr>
          <w:sz w:val="21"/>
          <w:szCs w:val="21"/>
        </w:rPr>
        <w:t>The high</w:t>
      </w:r>
      <w:r w:rsidR="005C0E7B">
        <w:rPr>
          <w:sz w:val="21"/>
          <w:szCs w:val="21"/>
        </w:rPr>
        <w:t xml:space="preserve"> </w:t>
      </w:r>
      <w:r w:rsidR="00C006A4">
        <w:rPr>
          <w:sz w:val="21"/>
          <w:szCs w:val="21"/>
        </w:rPr>
        <w:t xml:space="preserve">efficiency nature of Morningstar products is uniquely suited for our needs. </w:t>
      </w:r>
      <w:r w:rsidR="00042C74">
        <w:rPr>
          <w:sz w:val="21"/>
          <w:szCs w:val="21"/>
        </w:rPr>
        <w:t xml:space="preserve">They are compact and perform in the high-temperature conditions experienced when they are incorporated into our explosion-proof control systems installed in certified enclosures. </w:t>
      </w:r>
      <w:r>
        <w:rPr>
          <w:sz w:val="21"/>
          <w:szCs w:val="21"/>
        </w:rPr>
        <w:t xml:space="preserve">Most importantly, they have proven to be ’fit and forget’. With Morningstar, we know we won’t have to go back for expensive service calls”. </w:t>
      </w:r>
    </w:p>
    <w:p w14:paraId="13F2BC48" w14:textId="031F7DDE" w:rsidR="00453997" w:rsidRPr="00A77246" w:rsidRDefault="002E0EA6" w:rsidP="007B4C2F">
      <w:pPr>
        <w:pStyle w:val="Heading3"/>
        <w:shd w:val="clear" w:color="auto" w:fill="FFFFFF"/>
        <w:spacing w:before="0"/>
        <w:textAlignment w:val="top"/>
        <w:rPr>
          <w:sz w:val="21"/>
          <w:szCs w:val="21"/>
        </w:rPr>
      </w:pPr>
      <w:r w:rsidRPr="009E4A29">
        <w:rPr>
          <w:b w:val="0"/>
          <w:bCs/>
          <w:sz w:val="21"/>
          <w:szCs w:val="21"/>
        </w:rPr>
        <w:t xml:space="preserve">The </w:t>
      </w:r>
      <w:r w:rsidR="003B63C5" w:rsidRPr="009E4A29">
        <w:rPr>
          <w:b w:val="0"/>
          <w:bCs/>
          <w:sz w:val="21"/>
          <w:szCs w:val="21"/>
        </w:rPr>
        <w:t>solar</w:t>
      </w:r>
      <w:r w:rsidR="00C006A4">
        <w:rPr>
          <w:b w:val="0"/>
          <w:bCs/>
          <w:sz w:val="21"/>
          <w:szCs w:val="21"/>
        </w:rPr>
        <w:t xml:space="preserve"> + </w:t>
      </w:r>
      <w:r w:rsidR="007B4C2F" w:rsidRPr="009E4A29">
        <w:rPr>
          <w:b w:val="0"/>
          <w:bCs/>
          <w:sz w:val="21"/>
          <w:szCs w:val="21"/>
        </w:rPr>
        <w:t>storage</w:t>
      </w:r>
      <w:r w:rsidR="003B63C5" w:rsidRPr="009E4A29">
        <w:rPr>
          <w:b w:val="0"/>
          <w:bCs/>
          <w:sz w:val="21"/>
          <w:szCs w:val="21"/>
        </w:rPr>
        <w:t xml:space="preserve"> </w:t>
      </w:r>
      <w:r w:rsidR="007B4C2F" w:rsidRPr="009E4A29">
        <w:rPr>
          <w:b w:val="0"/>
          <w:bCs/>
          <w:sz w:val="21"/>
          <w:szCs w:val="21"/>
        </w:rPr>
        <w:t>systems</w:t>
      </w:r>
      <w:r w:rsidRPr="009E4A29">
        <w:rPr>
          <w:b w:val="0"/>
          <w:bCs/>
          <w:sz w:val="21"/>
          <w:szCs w:val="21"/>
        </w:rPr>
        <w:t xml:space="preserve"> </w:t>
      </w:r>
      <w:r w:rsidR="003B63C5" w:rsidRPr="009E4A29">
        <w:rPr>
          <w:b w:val="0"/>
          <w:bCs/>
          <w:sz w:val="21"/>
          <w:szCs w:val="21"/>
        </w:rPr>
        <w:t>deliver power</w:t>
      </w:r>
      <w:r w:rsidRPr="009E4A29">
        <w:rPr>
          <w:b w:val="0"/>
          <w:bCs/>
          <w:sz w:val="21"/>
          <w:szCs w:val="21"/>
        </w:rPr>
        <w:t xml:space="preserve"> for remote </w:t>
      </w:r>
      <w:r w:rsidR="007B4C2F" w:rsidRPr="009E4A29">
        <w:rPr>
          <w:b w:val="0"/>
          <w:bCs/>
          <w:sz w:val="21"/>
          <w:szCs w:val="21"/>
        </w:rPr>
        <w:t>oil production, platform</w:t>
      </w:r>
      <w:r w:rsidR="005C0E7B">
        <w:rPr>
          <w:b w:val="0"/>
          <w:bCs/>
          <w:sz w:val="21"/>
          <w:szCs w:val="21"/>
        </w:rPr>
        <w:t>,</w:t>
      </w:r>
      <w:r w:rsidR="007B4C2F" w:rsidRPr="009E4A29">
        <w:rPr>
          <w:b w:val="0"/>
          <w:bCs/>
          <w:sz w:val="21"/>
          <w:szCs w:val="21"/>
        </w:rPr>
        <w:t xml:space="preserve"> and </w:t>
      </w:r>
      <w:r w:rsidR="003B63C5" w:rsidRPr="009E4A29">
        <w:rPr>
          <w:b w:val="0"/>
          <w:bCs/>
          <w:sz w:val="21"/>
          <w:szCs w:val="21"/>
        </w:rPr>
        <w:t>facilit</w:t>
      </w:r>
      <w:r w:rsidR="007B4C2F" w:rsidRPr="009E4A29">
        <w:rPr>
          <w:b w:val="0"/>
          <w:bCs/>
          <w:sz w:val="21"/>
          <w:szCs w:val="21"/>
        </w:rPr>
        <w:t>ies</w:t>
      </w:r>
      <w:r w:rsidR="003B63C5" w:rsidRPr="009E4A29">
        <w:rPr>
          <w:b w:val="0"/>
          <w:bCs/>
          <w:sz w:val="21"/>
          <w:szCs w:val="21"/>
        </w:rPr>
        <w:t xml:space="preserve"> operations. The </w:t>
      </w:r>
      <w:r w:rsidR="007B4C2F" w:rsidRPr="009E4A29">
        <w:rPr>
          <w:b w:val="0"/>
          <w:bCs/>
          <w:sz w:val="21"/>
          <w:szCs w:val="21"/>
        </w:rPr>
        <w:t>s</w:t>
      </w:r>
      <w:r w:rsidR="00F25C8A">
        <w:rPr>
          <w:b w:val="0"/>
          <w:bCs/>
          <w:sz w:val="21"/>
          <w:szCs w:val="21"/>
        </w:rPr>
        <w:t>ystems</w:t>
      </w:r>
      <w:r w:rsidRPr="009E4A29">
        <w:rPr>
          <w:b w:val="0"/>
          <w:bCs/>
          <w:sz w:val="21"/>
          <w:szCs w:val="21"/>
        </w:rPr>
        <w:t xml:space="preserve"> reduce the </w:t>
      </w:r>
      <w:r w:rsidR="00F25C8A">
        <w:rPr>
          <w:b w:val="0"/>
          <w:bCs/>
          <w:sz w:val="21"/>
          <w:szCs w:val="21"/>
        </w:rPr>
        <w:t xml:space="preserve">oil and gas </w:t>
      </w:r>
      <w:r w:rsidR="007B4C2F" w:rsidRPr="009E4A29">
        <w:rPr>
          <w:b w:val="0"/>
          <w:bCs/>
          <w:sz w:val="21"/>
          <w:szCs w:val="21"/>
        </w:rPr>
        <w:t>facilities</w:t>
      </w:r>
      <w:r w:rsidRPr="009E4A29">
        <w:rPr>
          <w:b w:val="0"/>
          <w:bCs/>
          <w:sz w:val="21"/>
          <w:szCs w:val="21"/>
        </w:rPr>
        <w:t>’ carbon footprint and long-term energy costs</w:t>
      </w:r>
      <w:r w:rsidR="00F25C8A">
        <w:rPr>
          <w:b w:val="0"/>
          <w:bCs/>
          <w:sz w:val="21"/>
          <w:szCs w:val="21"/>
        </w:rPr>
        <w:t xml:space="preserve"> while delivering reliability in power to keep operations online, safe and productive</w:t>
      </w:r>
      <w:r w:rsidRPr="009E4A29">
        <w:rPr>
          <w:b w:val="0"/>
          <w:bCs/>
          <w:sz w:val="21"/>
          <w:szCs w:val="21"/>
        </w:rPr>
        <w:t xml:space="preserve">. </w:t>
      </w:r>
      <w:r w:rsidR="007B4C2F" w:rsidRPr="009E4A29">
        <w:rPr>
          <w:b w:val="0"/>
          <w:bCs/>
          <w:sz w:val="21"/>
          <w:szCs w:val="21"/>
        </w:rPr>
        <w:t xml:space="preserve">Learn </w:t>
      </w:r>
      <w:r w:rsidR="003B63C5" w:rsidRPr="009E4A29">
        <w:rPr>
          <w:b w:val="0"/>
          <w:bCs/>
          <w:sz w:val="21"/>
          <w:szCs w:val="21"/>
        </w:rPr>
        <w:t xml:space="preserve">more about how solar </w:t>
      </w:r>
      <w:r w:rsidR="00331C28">
        <w:rPr>
          <w:b w:val="0"/>
          <w:bCs/>
          <w:sz w:val="21"/>
          <w:szCs w:val="21"/>
        </w:rPr>
        <w:t xml:space="preserve">provides power for </w:t>
      </w:r>
      <w:r w:rsidR="003B63C5" w:rsidRPr="009E4A29">
        <w:rPr>
          <w:b w:val="0"/>
          <w:bCs/>
          <w:sz w:val="21"/>
          <w:szCs w:val="21"/>
        </w:rPr>
        <w:t>some of the largest oil companies in the world</w:t>
      </w:r>
      <w:r w:rsidR="007B4C2F" w:rsidRPr="009E4A29">
        <w:rPr>
          <w:b w:val="0"/>
          <w:bCs/>
          <w:sz w:val="21"/>
          <w:szCs w:val="21"/>
        </w:rPr>
        <w:t>:</w:t>
      </w:r>
      <w:r w:rsidR="0043285D" w:rsidRPr="009E4A29">
        <w:rPr>
          <w:b w:val="0"/>
          <w:bCs/>
          <w:sz w:val="21"/>
          <w:szCs w:val="21"/>
        </w:rPr>
        <w:t xml:space="preserve"> </w:t>
      </w:r>
      <w:r w:rsidR="00453997" w:rsidRPr="00665ED3">
        <w:rPr>
          <w:sz w:val="21"/>
          <w:szCs w:val="21"/>
        </w:rPr>
        <w:t xml:space="preserve"> </w:t>
      </w:r>
      <w:hyperlink r:id="rId8" w:history="1">
        <w:r w:rsidR="00042C74" w:rsidRPr="00A77246">
          <w:rPr>
            <w:rStyle w:val="Hyperlink"/>
            <w:sz w:val="21"/>
            <w:szCs w:val="21"/>
          </w:rPr>
          <w:t>Dependable, Cost-Effective Electrical Power</w:t>
        </w:r>
      </w:hyperlink>
      <w:r w:rsidR="00042C74">
        <w:rPr>
          <w:sz w:val="21"/>
          <w:szCs w:val="21"/>
        </w:rPr>
        <w:t xml:space="preserve">, </w:t>
      </w:r>
      <w:hyperlink r:id="rId9" w:history="1">
        <w:r w:rsidR="007B1A6A" w:rsidRPr="0042044C">
          <w:rPr>
            <w:rStyle w:val="Hyperlink"/>
            <w:sz w:val="21"/>
            <w:szCs w:val="21"/>
          </w:rPr>
          <w:t>High Efficiency Solar Based Solutions</w:t>
        </w:r>
        <w:r w:rsidR="003B63C5" w:rsidRPr="0042044C">
          <w:rPr>
            <w:rStyle w:val="Hyperlink"/>
            <w:color w:val="auto"/>
            <w:sz w:val="21"/>
            <w:szCs w:val="21"/>
            <w:u w:val="none"/>
          </w:rPr>
          <w:t>,</w:t>
        </w:r>
        <w:r w:rsidR="00DE518C" w:rsidRPr="0042044C">
          <w:rPr>
            <w:rStyle w:val="Hyperlink"/>
            <w:sz w:val="21"/>
            <w:szCs w:val="21"/>
            <w:u w:val="none"/>
          </w:rPr>
          <w:t xml:space="preserve"> </w:t>
        </w:r>
      </w:hyperlink>
      <w:r w:rsidR="00DE518C" w:rsidRPr="0042044C">
        <w:rPr>
          <w:rStyle w:val="Hyperlink"/>
          <w:color w:val="auto"/>
          <w:sz w:val="21"/>
          <w:szCs w:val="21"/>
          <w:u w:val="none"/>
        </w:rPr>
        <w:t xml:space="preserve"> </w:t>
      </w:r>
      <w:hyperlink r:id="rId10" w:history="1">
        <w:r w:rsidR="00DE518C" w:rsidRPr="00A77246">
          <w:rPr>
            <w:rStyle w:val="Hyperlink"/>
            <w:sz w:val="21"/>
            <w:szCs w:val="21"/>
          </w:rPr>
          <w:t>Optimal Efficiency in Tight Spaces</w:t>
        </w:r>
      </w:hyperlink>
      <w:r w:rsidR="007B4C2F" w:rsidRPr="00A77246">
        <w:rPr>
          <w:b w:val="0"/>
          <w:bCs/>
          <w:sz w:val="21"/>
          <w:szCs w:val="21"/>
        </w:rPr>
        <w:t>, and</w:t>
      </w:r>
      <w:r w:rsidR="00C006A4" w:rsidRPr="00A77246">
        <w:rPr>
          <w:b w:val="0"/>
          <w:bCs/>
          <w:sz w:val="21"/>
          <w:szCs w:val="21"/>
        </w:rPr>
        <w:t xml:space="preserve"> </w:t>
      </w:r>
      <w:hyperlink r:id="rId11" w:history="1">
        <w:r w:rsidR="00C006A4" w:rsidRPr="00A77246">
          <w:rPr>
            <w:rStyle w:val="Hyperlink"/>
            <w:sz w:val="21"/>
            <w:szCs w:val="21"/>
          </w:rPr>
          <w:t>Full Reliable Charge in Extreme Temperatures</w:t>
        </w:r>
      </w:hyperlink>
      <w:r w:rsidR="00F8771E" w:rsidRPr="00A77246">
        <w:rPr>
          <w:sz w:val="21"/>
          <w:szCs w:val="21"/>
        </w:rPr>
        <w:t xml:space="preserve">. </w:t>
      </w:r>
      <w:r w:rsidR="007B4C2F" w:rsidRPr="00A77246">
        <w:rPr>
          <w:sz w:val="21"/>
          <w:szCs w:val="21"/>
        </w:rPr>
        <w:t xml:space="preserve"> </w:t>
      </w:r>
    </w:p>
    <w:p w14:paraId="00000013" w14:textId="77777777" w:rsidR="00EF5328" w:rsidRPr="00665ED3" w:rsidRDefault="00EF5328">
      <w:pPr>
        <w:rPr>
          <w:b/>
          <w:sz w:val="21"/>
          <w:szCs w:val="21"/>
        </w:rPr>
      </w:pPr>
      <w:bookmarkStart w:id="0" w:name="_heading=h.5f85amilyk67" w:colFirst="0" w:colLast="0"/>
      <w:bookmarkEnd w:id="0"/>
    </w:p>
    <w:p w14:paraId="00000014" w14:textId="77777777" w:rsidR="00EF5328" w:rsidRPr="00665ED3" w:rsidRDefault="006C6F49">
      <w:pPr>
        <w:rPr>
          <w:b/>
          <w:sz w:val="21"/>
          <w:szCs w:val="21"/>
        </w:rPr>
      </w:pPr>
      <w:r w:rsidRPr="00665ED3">
        <w:rPr>
          <w:b/>
          <w:sz w:val="21"/>
          <w:szCs w:val="21"/>
        </w:rPr>
        <w:t>About Morningstar Corporation</w:t>
      </w:r>
    </w:p>
    <w:p w14:paraId="00000015" w14:textId="41A48A24" w:rsidR="00EF5328" w:rsidRPr="00665ED3" w:rsidRDefault="006C6F49">
      <w:pPr>
        <w:rPr>
          <w:sz w:val="21"/>
          <w:szCs w:val="21"/>
        </w:rPr>
      </w:pPr>
      <w:bookmarkStart w:id="1" w:name="_heading=h.1fob9te" w:colFirst="0" w:colLast="0"/>
      <w:bookmarkEnd w:id="1"/>
      <w:r w:rsidRPr="00665ED3">
        <w:rPr>
          <w:sz w:val="21"/>
          <w:szCs w:val="21"/>
        </w:rPr>
        <w:t xml:space="preserve">With over 4 million products installed and sold since 1993—in some of the most extreme environments and mission-critical applications in the world—Morningstar Corporation is the world's leading supplier of solar controllers and inverters.  The US-based, </w:t>
      </w:r>
      <w:r w:rsidR="00D820AF" w:rsidRPr="00665ED3">
        <w:rPr>
          <w:sz w:val="21"/>
          <w:szCs w:val="21"/>
        </w:rPr>
        <w:t>employee</w:t>
      </w:r>
      <w:r w:rsidRPr="00665ED3">
        <w:rPr>
          <w:sz w:val="21"/>
          <w:szCs w:val="21"/>
        </w:rPr>
        <w:t xml:space="preserve">-owned company is headquartered in Newtown, Pennsylvania, with an engineering research and development center in Maryland, and a global network of dedicated, best-in-class distribution and manufacturing partners.  For more information visit </w:t>
      </w:r>
      <w:hyperlink r:id="rId12">
        <w:r w:rsidRPr="00665ED3">
          <w:rPr>
            <w:color w:val="0000FF"/>
            <w:sz w:val="21"/>
            <w:szCs w:val="21"/>
            <w:u w:val="single"/>
          </w:rPr>
          <w:t>www.morningstarcorp.com</w:t>
        </w:r>
      </w:hyperlink>
      <w:r w:rsidRPr="00665ED3">
        <w:rPr>
          <w:sz w:val="21"/>
          <w:szCs w:val="21"/>
        </w:rPr>
        <w:t>.</w:t>
      </w:r>
    </w:p>
    <w:p w14:paraId="20E62C92" w14:textId="54F0773C" w:rsidR="00A77246" w:rsidRDefault="00A77246"/>
    <w:p w14:paraId="281B1C61" w14:textId="77777777" w:rsidR="00A77246" w:rsidRDefault="00A77246"/>
    <w:p w14:paraId="77AF66D3" w14:textId="77777777" w:rsidR="00A77246" w:rsidRDefault="00A77246"/>
    <w:sectPr w:rsidR="00A77246" w:rsidSect="009665AD">
      <w:pgSz w:w="12240" w:h="15840"/>
      <w:pgMar w:top="864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QBSRoZGhoYmhko6SsGpxcWZ+XkgBYYmtQCL8od5LQAAAA=="/>
  </w:docVars>
  <w:rsids>
    <w:rsidRoot w:val="00EF5328"/>
    <w:rsid w:val="00011643"/>
    <w:rsid w:val="00030A1C"/>
    <w:rsid w:val="0003614D"/>
    <w:rsid w:val="00042C74"/>
    <w:rsid w:val="00044BCB"/>
    <w:rsid w:val="00045545"/>
    <w:rsid w:val="001844F8"/>
    <w:rsid w:val="0026211E"/>
    <w:rsid w:val="00295B61"/>
    <w:rsid w:val="002E0EA6"/>
    <w:rsid w:val="00331C28"/>
    <w:rsid w:val="003867EC"/>
    <w:rsid w:val="003A04E3"/>
    <w:rsid w:val="003B63C5"/>
    <w:rsid w:val="003D5F49"/>
    <w:rsid w:val="003F604A"/>
    <w:rsid w:val="0042044C"/>
    <w:rsid w:val="0043285D"/>
    <w:rsid w:val="00453997"/>
    <w:rsid w:val="0045608C"/>
    <w:rsid w:val="0047282F"/>
    <w:rsid w:val="00533B38"/>
    <w:rsid w:val="00574CA5"/>
    <w:rsid w:val="005B3B6E"/>
    <w:rsid w:val="005B45C0"/>
    <w:rsid w:val="005C0E7B"/>
    <w:rsid w:val="00610E9A"/>
    <w:rsid w:val="0061185C"/>
    <w:rsid w:val="0061542E"/>
    <w:rsid w:val="00665ED3"/>
    <w:rsid w:val="00677D90"/>
    <w:rsid w:val="006C68F8"/>
    <w:rsid w:val="006C6F49"/>
    <w:rsid w:val="00727946"/>
    <w:rsid w:val="007B1A6A"/>
    <w:rsid w:val="007B4C2F"/>
    <w:rsid w:val="007B63B3"/>
    <w:rsid w:val="0080712E"/>
    <w:rsid w:val="008128C2"/>
    <w:rsid w:val="00843342"/>
    <w:rsid w:val="008637B7"/>
    <w:rsid w:val="00895A93"/>
    <w:rsid w:val="008D65E4"/>
    <w:rsid w:val="009665AD"/>
    <w:rsid w:val="0097728C"/>
    <w:rsid w:val="00992138"/>
    <w:rsid w:val="009D1721"/>
    <w:rsid w:val="009E4A29"/>
    <w:rsid w:val="00A06B4A"/>
    <w:rsid w:val="00A23807"/>
    <w:rsid w:val="00A33186"/>
    <w:rsid w:val="00A77246"/>
    <w:rsid w:val="00A90734"/>
    <w:rsid w:val="00AA1F49"/>
    <w:rsid w:val="00AE7400"/>
    <w:rsid w:val="00B120C2"/>
    <w:rsid w:val="00B555AC"/>
    <w:rsid w:val="00BC6318"/>
    <w:rsid w:val="00BF1D08"/>
    <w:rsid w:val="00C006A4"/>
    <w:rsid w:val="00C074E5"/>
    <w:rsid w:val="00C32B03"/>
    <w:rsid w:val="00CA058C"/>
    <w:rsid w:val="00D13F5C"/>
    <w:rsid w:val="00D62A6D"/>
    <w:rsid w:val="00D820AF"/>
    <w:rsid w:val="00D85D5A"/>
    <w:rsid w:val="00DE518C"/>
    <w:rsid w:val="00E247DB"/>
    <w:rsid w:val="00E25B12"/>
    <w:rsid w:val="00E352E7"/>
    <w:rsid w:val="00E37DDE"/>
    <w:rsid w:val="00E476A0"/>
    <w:rsid w:val="00E540B1"/>
    <w:rsid w:val="00EA0F3B"/>
    <w:rsid w:val="00ED2236"/>
    <w:rsid w:val="00EF5328"/>
    <w:rsid w:val="00F05502"/>
    <w:rsid w:val="00F2456B"/>
    <w:rsid w:val="00F25C8A"/>
    <w:rsid w:val="00F53BF5"/>
    <w:rsid w:val="00F86C84"/>
    <w:rsid w:val="00F8771E"/>
    <w:rsid w:val="00FC1E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107A"/>
  <w15:docId w15:val="{193BFF42-DDBF-41CC-BDFF-22F5C9A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91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7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9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626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04D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ningstarcorp.com/case-studies/off-grid-systems-for-remote-wellheads-located-offshore-indonesia/?utm_source=pressrelease&amp;utm_medium=text&amp;utm_campaign=hazloc2021&amp;utm_content=remote-wellheads-indone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rningstarcorp.com/products/tristar-mppt/?utm_source=pressrelease&amp;utm_medium=text&amp;utm_campaign=hazloc2021&amp;utm_content=tristar" TargetMode="External"/><Relationship Id="rId12" Type="http://schemas.openxmlformats.org/officeDocument/2006/relationships/hyperlink" Target="https://www.morningstarcorp.com/?utm_source=pressrelease&amp;utm_medium=text&amp;utm_campaign=hazloc2021&amp;utm_content=morningst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morningstarcorp.com/ecosol/?utm_source=pressrelease&amp;utm_medium=text&amp;utm_campaign=hazloc2021&amp;utm_content=solar-light-system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morningstarcorp.com/case-studies/satellite-communications-malaysia/?utm_source=pressrelease&amp;utm_medium=text&amp;utm_campaign=hazloc2021&amp;utm_content=satellite-comms-malay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ningstarcorp.com/case-studies/solar-powers-offshore-oil-rigs-southeast-asia/?utm_source=pressrelease&amp;utm_medium=text&amp;utm_campaign=hazloc2021&amp;utm_content=oil-rigs-southeast-a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8uHApOUPXGB5ze+nzJ1vRSdbw==">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Cerasuolo</dc:creator>
  <cp:lastModifiedBy>Jill Hansen</cp:lastModifiedBy>
  <cp:revision>2</cp:revision>
  <dcterms:created xsi:type="dcterms:W3CDTF">2021-09-18T22:43:00Z</dcterms:created>
  <dcterms:modified xsi:type="dcterms:W3CDTF">2021-09-18T22:43:00Z</dcterms:modified>
</cp:coreProperties>
</file>